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D99C1" w14:textId="554C2BAE" w:rsidR="0014756B" w:rsidRDefault="0014756B" w:rsidP="0014756B">
      <w:r>
        <w:rPr>
          <w:rFonts w:ascii="Calibri" w:eastAsia="Calibri" w:hAnsi="Calibri" w:cs="Times New Roman"/>
          <w:noProof/>
          <w:lang w:eastAsia="en-GB"/>
        </w:rPr>
        <w:drawing>
          <wp:inline distT="0" distB="0" distL="0" distR="0" wp14:anchorId="742B8597" wp14:editId="4D05098C">
            <wp:extent cx="2590800" cy="752475"/>
            <wp:effectExtent l="0" t="0" r="0" b="9525"/>
            <wp:docPr id="1406189823" name="Picture 5" descr="tss - logo -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s - logo - colou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590800" cy="752475"/>
                    </a:xfrm>
                    <a:prstGeom prst="rect">
                      <a:avLst/>
                    </a:prstGeom>
                    <a:noFill/>
                    <a:ln>
                      <a:noFill/>
                    </a:ln>
                  </pic:spPr>
                </pic:pic>
              </a:graphicData>
            </a:graphic>
          </wp:inline>
        </w:drawing>
      </w:r>
    </w:p>
    <w:p w14:paraId="4880351D" w14:textId="77777777" w:rsidR="0014756B" w:rsidRDefault="0014756B" w:rsidP="0014756B"/>
    <w:p w14:paraId="7982759E" w14:textId="77777777" w:rsidR="0014756B" w:rsidRDefault="0014756B" w:rsidP="0014756B"/>
    <w:p w14:paraId="1CE737AB" w14:textId="77777777" w:rsidR="0014756B" w:rsidRDefault="0014756B" w:rsidP="0014756B"/>
    <w:p w14:paraId="6D4F6BF7" w14:textId="77777777" w:rsidR="0014756B" w:rsidRDefault="0014756B" w:rsidP="0014756B"/>
    <w:p w14:paraId="1AEDE290" w14:textId="77777777" w:rsidR="0014756B" w:rsidRDefault="0014756B" w:rsidP="0014756B"/>
    <w:p w14:paraId="33195D4B" w14:textId="77777777" w:rsidR="0014756B" w:rsidRDefault="0014756B" w:rsidP="0014756B">
      <w:pPr>
        <w:spacing w:after="200" w:line="360" w:lineRule="auto"/>
        <w:jc w:val="center"/>
        <w:rPr>
          <w:rFonts w:ascii="Calibri" w:eastAsia="Calibri" w:hAnsi="Calibri" w:cs="Times New Roman"/>
          <w:b/>
          <w:kern w:val="0"/>
          <w:sz w:val="56"/>
          <w:szCs w:val="56"/>
          <w14:ligatures w14:val="none"/>
        </w:rPr>
      </w:pPr>
      <w:r>
        <w:rPr>
          <w:rFonts w:ascii="Calibri" w:eastAsia="Calibri" w:hAnsi="Calibri" w:cs="Times New Roman"/>
          <w:b/>
          <w:kern w:val="0"/>
          <w:sz w:val="56"/>
          <w:szCs w:val="56"/>
          <w14:ligatures w14:val="none"/>
        </w:rPr>
        <w:t>Tyneside Surgical Services Limited</w:t>
      </w:r>
    </w:p>
    <w:p w14:paraId="6F1CDBD0" w14:textId="77777777" w:rsidR="0014756B" w:rsidRDefault="0014756B" w:rsidP="0014756B">
      <w:pPr>
        <w:spacing w:after="200" w:line="360" w:lineRule="auto"/>
        <w:jc w:val="center"/>
        <w:rPr>
          <w:rFonts w:ascii="Calibri" w:eastAsia="Calibri" w:hAnsi="Calibri" w:cs="Times New Roman"/>
          <w:b/>
          <w:kern w:val="0"/>
          <w:sz w:val="28"/>
          <w:szCs w:val="28"/>
          <w:u w:val="single"/>
          <w14:ligatures w14:val="none"/>
        </w:rPr>
      </w:pPr>
    </w:p>
    <w:p w14:paraId="4129A509" w14:textId="7E2D934B" w:rsidR="0014756B" w:rsidRDefault="0014756B" w:rsidP="0014756B">
      <w:pPr>
        <w:spacing w:after="200" w:line="360" w:lineRule="auto"/>
        <w:jc w:val="center"/>
        <w:rPr>
          <w:rFonts w:ascii="Calibri" w:eastAsia="Calibri" w:hAnsi="Calibri" w:cs="Times New Roman"/>
          <w:b/>
          <w:kern w:val="0"/>
          <w:sz w:val="44"/>
          <w:szCs w:val="44"/>
          <w14:ligatures w14:val="none"/>
        </w:rPr>
      </w:pPr>
      <w:r>
        <w:rPr>
          <w:rFonts w:ascii="Calibri" w:eastAsia="Calibri" w:hAnsi="Calibri" w:cs="Times New Roman"/>
          <w:b/>
          <w:kern w:val="0"/>
          <w:sz w:val="44"/>
          <w:szCs w:val="44"/>
          <w14:ligatures w14:val="none"/>
        </w:rPr>
        <w:t xml:space="preserve">Quality Account </w:t>
      </w:r>
      <w:r w:rsidRPr="007A24C4">
        <w:rPr>
          <w:rFonts w:ascii="Calibri" w:eastAsia="Calibri" w:hAnsi="Calibri" w:cs="Times New Roman"/>
          <w:b/>
          <w:kern w:val="0"/>
          <w:sz w:val="44"/>
          <w:szCs w:val="44"/>
          <w14:ligatures w14:val="none"/>
        </w:rPr>
        <w:t>202</w:t>
      </w:r>
      <w:r w:rsidR="007A24C4" w:rsidRPr="007A24C4">
        <w:rPr>
          <w:rFonts w:ascii="Calibri" w:eastAsia="Calibri" w:hAnsi="Calibri" w:cs="Times New Roman"/>
          <w:b/>
          <w:kern w:val="0"/>
          <w:sz w:val="44"/>
          <w:szCs w:val="44"/>
          <w14:ligatures w14:val="none"/>
        </w:rPr>
        <w:t>5</w:t>
      </w:r>
      <w:r w:rsidRPr="007A24C4">
        <w:rPr>
          <w:rFonts w:ascii="Calibri" w:eastAsia="Calibri" w:hAnsi="Calibri" w:cs="Times New Roman"/>
          <w:b/>
          <w:kern w:val="0"/>
          <w:sz w:val="44"/>
          <w:szCs w:val="44"/>
          <w14:ligatures w14:val="none"/>
        </w:rPr>
        <w:t xml:space="preserve"> -202</w:t>
      </w:r>
      <w:r w:rsidR="007A24C4" w:rsidRPr="007A24C4">
        <w:rPr>
          <w:rFonts w:ascii="Calibri" w:eastAsia="Calibri" w:hAnsi="Calibri" w:cs="Times New Roman"/>
          <w:b/>
          <w:kern w:val="0"/>
          <w:sz w:val="44"/>
          <w:szCs w:val="44"/>
          <w14:ligatures w14:val="none"/>
        </w:rPr>
        <w:t>6</w:t>
      </w:r>
    </w:p>
    <w:p w14:paraId="75AD2874" w14:textId="77777777" w:rsidR="0014756B" w:rsidRDefault="0014756B" w:rsidP="0014756B"/>
    <w:p w14:paraId="0EF5D059" w14:textId="77777777" w:rsidR="0014756B" w:rsidRDefault="0014756B" w:rsidP="0014756B"/>
    <w:p w14:paraId="07469085" w14:textId="77777777" w:rsidR="0014756B" w:rsidRDefault="0014756B" w:rsidP="0014756B"/>
    <w:p w14:paraId="3922FBE9" w14:textId="77777777" w:rsidR="0014756B" w:rsidRDefault="0014756B" w:rsidP="0014756B"/>
    <w:p w14:paraId="0E26D8F6" w14:textId="77777777" w:rsidR="0014756B" w:rsidRDefault="0014756B" w:rsidP="0014756B"/>
    <w:p w14:paraId="035E1B81" w14:textId="77777777" w:rsidR="0014756B" w:rsidRDefault="0014756B" w:rsidP="0014756B"/>
    <w:p w14:paraId="4C51D7F0" w14:textId="77777777" w:rsidR="0014756B" w:rsidRDefault="0014756B" w:rsidP="0014756B"/>
    <w:p w14:paraId="7AD5F53D" w14:textId="77777777" w:rsidR="0014756B" w:rsidRDefault="0014756B" w:rsidP="0014756B"/>
    <w:p w14:paraId="7D2E2A4E" w14:textId="77777777" w:rsidR="0014756B" w:rsidRDefault="0014756B" w:rsidP="0014756B"/>
    <w:p w14:paraId="6F19E9FE" w14:textId="77777777" w:rsidR="0014756B" w:rsidRDefault="0014756B" w:rsidP="0014756B"/>
    <w:p w14:paraId="5032B89F" w14:textId="77777777" w:rsidR="0014756B" w:rsidRDefault="0014756B" w:rsidP="0014756B"/>
    <w:p w14:paraId="44E195A3" w14:textId="77777777" w:rsidR="0014756B" w:rsidRDefault="0014756B" w:rsidP="0014756B"/>
    <w:p w14:paraId="1D365AF2" w14:textId="77777777" w:rsidR="0014756B" w:rsidRDefault="0014756B" w:rsidP="0014756B"/>
    <w:p w14:paraId="494BA964" w14:textId="77777777" w:rsidR="0014756B" w:rsidRDefault="0014756B" w:rsidP="0014756B"/>
    <w:p w14:paraId="76AE32FF" w14:textId="10EA5C62" w:rsidR="0014756B" w:rsidRDefault="0014756B" w:rsidP="0014756B">
      <w:r>
        <w:rPr>
          <w:noProof/>
        </w:rPr>
        <w:drawing>
          <wp:anchor distT="0" distB="0" distL="114300" distR="114300" simplePos="0" relativeHeight="251658244" behindDoc="0" locked="0" layoutInCell="1" allowOverlap="1" wp14:anchorId="0644B205" wp14:editId="7F9BA3DD">
            <wp:simplePos x="0" y="0"/>
            <wp:positionH relativeFrom="column">
              <wp:posOffset>0</wp:posOffset>
            </wp:positionH>
            <wp:positionV relativeFrom="paragraph">
              <wp:posOffset>38100</wp:posOffset>
            </wp:positionV>
            <wp:extent cx="2891155" cy="319405"/>
            <wp:effectExtent l="0" t="0" r="4445" b="4445"/>
            <wp:wrapSquare wrapText="bothSides"/>
            <wp:docPr id="449565196" name="Picture 22" descr="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1155" cy="319405"/>
                    </a:xfrm>
                    <a:prstGeom prst="rect">
                      <a:avLst/>
                    </a:prstGeom>
                    <a:noFill/>
                  </pic:spPr>
                </pic:pic>
              </a:graphicData>
            </a:graphic>
            <wp14:sizeRelH relativeFrom="page">
              <wp14:pctWidth>0</wp14:pctWidth>
            </wp14:sizeRelH>
            <wp14:sizeRelV relativeFrom="page">
              <wp14:pctHeight>0</wp14:pctHeight>
            </wp14:sizeRelV>
          </wp:anchor>
        </w:drawing>
      </w:r>
    </w:p>
    <w:p w14:paraId="13E76064" w14:textId="77777777" w:rsidR="0014756B" w:rsidRDefault="0014756B" w:rsidP="0014756B">
      <w:r>
        <w:br w:type="textWrapping" w:clear="all"/>
      </w:r>
    </w:p>
    <w:p w14:paraId="3D0BA079" w14:textId="06E8D89F" w:rsidR="0014756B" w:rsidRDefault="0014756B" w:rsidP="0014756B">
      <w:pPr>
        <w:spacing w:after="200" w:line="360" w:lineRule="auto"/>
        <w:rPr>
          <w:rFonts w:ascii="Calibri" w:eastAsia="Calibri" w:hAnsi="Calibri" w:cs="Times New Roman"/>
          <w:kern w:val="0"/>
          <w:sz w:val="28"/>
          <w:szCs w:val="28"/>
          <w14:ligatures w14:val="none"/>
        </w:rPr>
      </w:pPr>
      <w:r>
        <w:rPr>
          <w:rFonts w:ascii="Calibri" w:eastAsia="Calibri" w:hAnsi="Calibri" w:cs="Times New Roman"/>
          <w:b/>
          <w:kern w:val="0"/>
          <w:sz w:val="28"/>
          <w:szCs w:val="28"/>
          <w:u w:val="single"/>
          <w14:ligatures w14:val="none"/>
        </w:rPr>
        <w:lastRenderedPageBreak/>
        <w:t>Quality Account</w:t>
      </w:r>
      <w:r>
        <w:rPr>
          <w:rFonts w:ascii="Calibri" w:eastAsia="Calibri" w:hAnsi="Calibri" w:cs="Times New Roman"/>
          <w:kern w:val="0"/>
          <w:sz w:val="28"/>
          <w:szCs w:val="28"/>
          <w14:ligatures w14:val="none"/>
        </w:rPr>
        <w:tab/>
      </w:r>
      <w:r>
        <w:rPr>
          <w:rFonts w:ascii="Calibri" w:eastAsia="Calibri" w:hAnsi="Calibri" w:cs="Times New Roman"/>
          <w:kern w:val="0"/>
          <w:sz w:val="28"/>
          <w:szCs w:val="28"/>
          <w14:ligatures w14:val="none"/>
        </w:rPr>
        <w:tab/>
      </w:r>
    </w:p>
    <w:p w14:paraId="02182338" w14:textId="77777777"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What is the quality account?</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w:t>
      </w:r>
      <w:r>
        <w:rPr>
          <w:rFonts w:ascii="Calibri" w:eastAsia="Calibri" w:hAnsi="Calibri" w:cs="Times New Roman"/>
          <w:kern w:val="0"/>
          <w:sz w:val="24"/>
          <w:szCs w:val="28"/>
          <w14:ligatures w14:val="none"/>
        </w:rPr>
        <w:tab/>
        <w:t xml:space="preserve">      3</w:t>
      </w:r>
    </w:p>
    <w:p w14:paraId="730BC5FA" w14:textId="77777777"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Regulatory statement</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          4</w:t>
      </w:r>
    </w:p>
    <w:p w14:paraId="25B6EF3A" w14:textId="145D8340"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 xml:space="preserve">Managing </w:t>
      </w:r>
      <w:r w:rsidR="00251997">
        <w:rPr>
          <w:rFonts w:ascii="Calibri" w:eastAsia="Calibri" w:hAnsi="Calibri" w:cs="Times New Roman"/>
          <w:kern w:val="0"/>
          <w:sz w:val="24"/>
          <w:szCs w:val="28"/>
          <w14:ligatures w14:val="none"/>
        </w:rPr>
        <w:t>D</w:t>
      </w:r>
      <w:r>
        <w:rPr>
          <w:rFonts w:ascii="Calibri" w:eastAsia="Calibri" w:hAnsi="Calibri" w:cs="Times New Roman"/>
          <w:kern w:val="0"/>
          <w:sz w:val="24"/>
          <w:szCs w:val="28"/>
          <w14:ligatures w14:val="none"/>
        </w:rPr>
        <w:t>irector statement</w:t>
      </w:r>
      <w:r>
        <w:rPr>
          <w:rFonts w:ascii="Calibri" w:eastAsia="Calibri" w:hAnsi="Calibri" w:cs="Times New Roman"/>
          <w:kern w:val="0"/>
          <w:sz w:val="24"/>
          <w:szCs w:val="28"/>
          <w14:ligatures w14:val="none"/>
        </w:rPr>
        <w:tab/>
        <w:t>----------------------------------------------          5-6</w:t>
      </w:r>
    </w:p>
    <w:p w14:paraId="760441BC" w14:textId="77777777"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Accountability statement</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w:t>
      </w:r>
      <w:r>
        <w:rPr>
          <w:rFonts w:ascii="Calibri" w:eastAsia="Calibri" w:hAnsi="Calibri" w:cs="Times New Roman"/>
          <w:kern w:val="0"/>
          <w:sz w:val="24"/>
          <w:szCs w:val="28"/>
          <w14:ligatures w14:val="none"/>
        </w:rPr>
        <w:tab/>
        <w:t xml:space="preserve">      6</w:t>
      </w:r>
    </w:p>
    <w:p w14:paraId="1C5AB5F2" w14:textId="77777777"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Mission</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          7</w:t>
      </w:r>
    </w:p>
    <w:p w14:paraId="5F02C713" w14:textId="77777777"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Vision</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          7</w:t>
      </w:r>
    </w:p>
    <w:p w14:paraId="089C0CA8" w14:textId="77777777"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Values</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          7</w:t>
      </w:r>
    </w:p>
    <w:p w14:paraId="659E39F5" w14:textId="77777777"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Qualities improvement priorities</w:t>
      </w:r>
      <w:r>
        <w:rPr>
          <w:rFonts w:ascii="Calibri" w:eastAsia="Calibri" w:hAnsi="Calibri" w:cs="Times New Roman"/>
          <w:kern w:val="0"/>
          <w:sz w:val="24"/>
          <w:szCs w:val="28"/>
          <w14:ligatures w14:val="none"/>
        </w:rPr>
        <w:tab/>
        <w:t>----------------------------------------------</w:t>
      </w:r>
      <w:r>
        <w:rPr>
          <w:rFonts w:ascii="Calibri" w:eastAsia="Calibri" w:hAnsi="Calibri" w:cs="Times New Roman"/>
          <w:kern w:val="0"/>
          <w:sz w:val="24"/>
          <w:szCs w:val="28"/>
          <w14:ligatures w14:val="none"/>
        </w:rPr>
        <w:tab/>
        <w:t xml:space="preserve">      8</w:t>
      </w:r>
    </w:p>
    <w:p w14:paraId="02225D4D" w14:textId="714C55E2"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 xml:space="preserve">Quality Priorities 26-27                      </w:t>
      </w:r>
      <w:r w:rsidR="007A24C4">
        <w:rPr>
          <w:rFonts w:ascii="Calibri" w:eastAsia="Calibri" w:hAnsi="Calibri" w:cs="Times New Roman"/>
          <w:kern w:val="0"/>
          <w:sz w:val="24"/>
          <w:szCs w:val="28"/>
          <w14:ligatures w14:val="none"/>
        </w:rPr>
        <w:t xml:space="preserve">  </w:t>
      </w:r>
      <w:r>
        <w:rPr>
          <w:rFonts w:ascii="Calibri" w:eastAsia="Calibri" w:hAnsi="Calibri" w:cs="Times New Roman"/>
          <w:kern w:val="0"/>
          <w:sz w:val="24"/>
          <w:szCs w:val="28"/>
          <w14:ligatures w14:val="none"/>
        </w:rPr>
        <w:t xml:space="preserve"> ----------------------------------------------</w:t>
      </w:r>
      <w:r>
        <w:rPr>
          <w:rFonts w:ascii="Calibri" w:eastAsia="Calibri" w:hAnsi="Calibri" w:cs="Times New Roman"/>
          <w:kern w:val="0"/>
          <w:sz w:val="24"/>
          <w:szCs w:val="28"/>
          <w14:ligatures w14:val="none"/>
        </w:rPr>
        <w:tab/>
        <w:t xml:space="preserve">     9-10                                                             </w:t>
      </w:r>
    </w:p>
    <w:p w14:paraId="7B61F8A9" w14:textId="59FF7B27"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Quality Priorities 25-26</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w:t>
      </w:r>
      <w:r>
        <w:rPr>
          <w:rFonts w:ascii="Calibri" w:eastAsia="Calibri" w:hAnsi="Calibri" w:cs="Times New Roman"/>
          <w:kern w:val="0"/>
          <w:sz w:val="24"/>
          <w:szCs w:val="28"/>
          <w14:ligatures w14:val="none"/>
        </w:rPr>
        <w:tab/>
        <w:t xml:space="preserve">     11-13  </w:t>
      </w:r>
    </w:p>
    <w:p w14:paraId="788D533F" w14:textId="77777777"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Statement of assurance</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w:t>
      </w:r>
      <w:r>
        <w:rPr>
          <w:rFonts w:ascii="Calibri" w:eastAsia="Calibri" w:hAnsi="Calibri" w:cs="Times New Roman"/>
          <w:kern w:val="0"/>
          <w:sz w:val="24"/>
          <w:szCs w:val="28"/>
          <w14:ligatures w14:val="none"/>
        </w:rPr>
        <w:tab/>
        <w:t xml:space="preserve">     14</w:t>
      </w:r>
    </w:p>
    <w:p w14:paraId="60BF7F5C" w14:textId="5730C7D4"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Safety</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 xml:space="preserve">----------------------------------------------         </w:t>
      </w:r>
      <w:r w:rsidR="00F21FE9">
        <w:rPr>
          <w:rFonts w:ascii="Calibri" w:eastAsia="Calibri" w:hAnsi="Calibri" w:cs="Times New Roman"/>
          <w:kern w:val="0"/>
          <w:sz w:val="24"/>
          <w:szCs w:val="28"/>
          <w14:ligatures w14:val="none"/>
        </w:rPr>
        <w:t>14</w:t>
      </w:r>
      <w:r>
        <w:rPr>
          <w:rFonts w:ascii="Calibri" w:eastAsia="Calibri" w:hAnsi="Calibri" w:cs="Times New Roman"/>
          <w:kern w:val="0"/>
          <w:sz w:val="24"/>
          <w:szCs w:val="28"/>
          <w14:ligatures w14:val="none"/>
        </w:rPr>
        <w:br/>
      </w:r>
      <w:r w:rsidR="000A6025">
        <w:rPr>
          <w:rFonts w:ascii="Calibri" w:eastAsia="Calibri" w:hAnsi="Calibri" w:cs="Times New Roman"/>
          <w:kern w:val="0"/>
          <w:sz w:val="24"/>
          <w:szCs w:val="28"/>
          <w14:ligatures w14:val="none"/>
        </w:rPr>
        <w:t>12</w:t>
      </w:r>
      <w:r w:rsidR="00F21FE9">
        <w:rPr>
          <w:rFonts w:ascii="Calibri" w:eastAsia="Calibri" w:hAnsi="Calibri" w:cs="Times New Roman"/>
          <w:kern w:val="0"/>
          <w:sz w:val="24"/>
          <w:szCs w:val="28"/>
          <w14:ligatures w14:val="none"/>
        </w:rPr>
        <w:t>.1:</w:t>
      </w:r>
      <w:r w:rsidR="000A6025">
        <w:rPr>
          <w:rFonts w:ascii="Calibri" w:eastAsia="Calibri" w:hAnsi="Calibri" w:cs="Times New Roman"/>
          <w:kern w:val="0"/>
          <w:sz w:val="24"/>
          <w:szCs w:val="28"/>
          <w14:ligatures w14:val="none"/>
        </w:rPr>
        <w:t xml:space="preserve"> </w:t>
      </w:r>
      <w:r>
        <w:rPr>
          <w:rFonts w:ascii="Calibri" w:eastAsia="Calibri" w:hAnsi="Calibri" w:cs="Times New Roman"/>
          <w:kern w:val="0"/>
          <w:sz w:val="24"/>
          <w:szCs w:val="28"/>
          <w14:ligatures w14:val="none"/>
        </w:rPr>
        <w:t>Duty of candour</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sidR="000A6025">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         14</w:t>
      </w:r>
      <w:r>
        <w:rPr>
          <w:rFonts w:ascii="Calibri" w:eastAsia="Calibri" w:hAnsi="Calibri" w:cs="Times New Roman"/>
          <w:kern w:val="0"/>
          <w:sz w:val="24"/>
          <w:szCs w:val="28"/>
          <w14:ligatures w14:val="none"/>
        </w:rPr>
        <w:br/>
      </w:r>
      <w:r w:rsidR="000A6025">
        <w:rPr>
          <w:rFonts w:ascii="Calibri" w:eastAsia="Calibri" w:hAnsi="Calibri" w:cs="Times New Roman"/>
          <w:kern w:val="0"/>
          <w:sz w:val="24"/>
          <w:szCs w:val="28"/>
          <w14:ligatures w14:val="none"/>
        </w:rPr>
        <w:t xml:space="preserve">12.2: </w:t>
      </w:r>
      <w:r>
        <w:rPr>
          <w:rFonts w:ascii="Calibri" w:eastAsia="Calibri" w:hAnsi="Calibri" w:cs="Times New Roman"/>
          <w:kern w:val="0"/>
          <w:sz w:val="24"/>
          <w:szCs w:val="28"/>
          <w14:ligatures w14:val="none"/>
        </w:rPr>
        <w:t>Emergency re-admission</w:t>
      </w:r>
      <w:r>
        <w:rPr>
          <w:rFonts w:ascii="Calibri" w:eastAsia="Calibri" w:hAnsi="Calibri" w:cs="Times New Roman"/>
          <w:kern w:val="0"/>
          <w:sz w:val="24"/>
          <w:szCs w:val="28"/>
          <w14:ligatures w14:val="none"/>
        </w:rPr>
        <w:tab/>
        <w:t>----------------------------------------------         15</w:t>
      </w:r>
      <w:r>
        <w:rPr>
          <w:rFonts w:ascii="Calibri" w:eastAsia="Calibri" w:hAnsi="Calibri" w:cs="Times New Roman"/>
          <w:kern w:val="0"/>
          <w:sz w:val="24"/>
          <w:szCs w:val="28"/>
          <w14:ligatures w14:val="none"/>
        </w:rPr>
        <w:br/>
      </w:r>
      <w:r w:rsidR="000A6025">
        <w:rPr>
          <w:rFonts w:ascii="Calibri" w:eastAsia="Calibri" w:hAnsi="Calibri" w:cs="Times New Roman"/>
          <w:kern w:val="0"/>
          <w:sz w:val="24"/>
          <w:szCs w:val="28"/>
          <w14:ligatures w14:val="none"/>
        </w:rPr>
        <w:t xml:space="preserve">12.3: </w:t>
      </w:r>
      <w:r>
        <w:rPr>
          <w:rFonts w:ascii="Calibri" w:eastAsia="Calibri" w:hAnsi="Calibri" w:cs="Times New Roman"/>
          <w:kern w:val="0"/>
          <w:sz w:val="24"/>
          <w:szCs w:val="28"/>
          <w14:ligatures w14:val="none"/>
        </w:rPr>
        <w:t>Safeguarding</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         16</w:t>
      </w:r>
      <w:r w:rsidR="000F17C1">
        <w:rPr>
          <w:rFonts w:ascii="Calibri" w:eastAsia="Calibri" w:hAnsi="Calibri" w:cs="Times New Roman"/>
          <w:kern w:val="0"/>
          <w:sz w:val="24"/>
          <w:szCs w:val="28"/>
          <w14:ligatures w14:val="none"/>
        </w:rPr>
        <w:t xml:space="preserve">  12.4: </w:t>
      </w:r>
      <w:r>
        <w:rPr>
          <w:rFonts w:ascii="Calibri" w:eastAsia="Calibri" w:hAnsi="Calibri" w:cs="Times New Roman"/>
          <w:kern w:val="0"/>
          <w:sz w:val="24"/>
          <w:szCs w:val="28"/>
          <w14:ligatures w14:val="none"/>
        </w:rPr>
        <w:t>VTE</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         16</w:t>
      </w:r>
      <w:r>
        <w:rPr>
          <w:rFonts w:ascii="Calibri" w:eastAsia="Calibri" w:hAnsi="Calibri" w:cs="Times New Roman"/>
          <w:kern w:val="0"/>
          <w:sz w:val="24"/>
          <w:szCs w:val="28"/>
          <w14:ligatures w14:val="none"/>
        </w:rPr>
        <w:br/>
      </w:r>
      <w:r w:rsidR="000F17C1">
        <w:rPr>
          <w:rFonts w:ascii="Calibri" w:eastAsia="Calibri" w:hAnsi="Calibri" w:cs="Times New Roman"/>
          <w:kern w:val="0"/>
          <w:sz w:val="24"/>
          <w:szCs w:val="28"/>
          <w14:ligatures w14:val="none"/>
        </w:rPr>
        <w:t xml:space="preserve">12.5: </w:t>
      </w:r>
      <w:r>
        <w:rPr>
          <w:rFonts w:ascii="Calibri" w:eastAsia="Calibri" w:hAnsi="Calibri" w:cs="Times New Roman"/>
          <w:kern w:val="0"/>
          <w:sz w:val="24"/>
          <w:szCs w:val="28"/>
          <w14:ligatures w14:val="none"/>
        </w:rPr>
        <w:t>Safety incidents</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sidR="000F17C1">
        <w:rPr>
          <w:rFonts w:ascii="Calibri" w:eastAsia="Calibri" w:hAnsi="Calibri" w:cs="Times New Roman"/>
          <w:kern w:val="0"/>
          <w:sz w:val="24"/>
          <w:szCs w:val="28"/>
          <w14:ligatures w14:val="none"/>
        </w:rPr>
        <w:t xml:space="preserve">  </w:t>
      </w:r>
      <w:r w:rsidR="000F17C1">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         17-18</w:t>
      </w:r>
    </w:p>
    <w:p w14:paraId="2D85E6C8" w14:textId="77777777"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Infection Control</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         18</w:t>
      </w:r>
    </w:p>
    <w:p w14:paraId="04F351E3" w14:textId="0B9F4CBB"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Clinical Effectiveness</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w:t>
      </w:r>
      <w:r>
        <w:rPr>
          <w:rFonts w:ascii="Calibri" w:eastAsia="Calibri" w:hAnsi="Calibri" w:cs="Times New Roman"/>
          <w:kern w:val="0"/>
          <w:sz w:val="24"/>
          <w:szCs w:val="28"/>
          <w14:ligatures w14:val="none"/>
        </w:rPr>
        <w:tab/>
        <w:t xml:space="preserve">     18</w:t>
      </w:r>
      <w:r>
        <w:rPr>
          <w:rFonts w:ascii="Calibri" w:eastAsia="Calibri" w:hAnsi="Calibri" w:cs="Times New Roman"/>
          <w:kern w:val="0"/>
          <w:sz w:val="24"/>
          <w:szCs w:val="28"/>
          <w14:ligatures w14:val="none"/>
        </w:rPr>
        <w:br/>
      </w:r>
      <w:r w:rsidR="003D425E">
        <w:rPr>
          <w:rFonts w:ascii="Calibri" w:eastAsia="Calibri" w:hAnsi="Calibri" w:cs="Times New Roman"/>
          <w:kern w:val="0"/>
          <w:sz w:val="24"/>
          <w:szCs w:val="28"/>
          <w14:ligatures w14:val="none"/>
        </w:rPr>
        <w:t xml:space="preserve">14.1: </w:t>
      </w:r>
      <w:r>
        <w:rPr>
          <w:rFonts w:ascii="Calibri" w:eastAsia="Calibri" w:hAnsi="Calibri" w:cs="Times New Roman"/>
          <w:kern w:val="0"/>
          <w:sz w:val="24"/>
          <w:szCs w:val="28"/>
          <w14:ligatures w14:val="none"/>
        </w:rPr>
        <w:t>National Audit</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w:t>
      </w:r>
      <w:r>
        <w:rPr>
          <w:rFonts w:ascii="Calibri" w:eastAsia="Calibri" w:hAnsi="Calibri" w:cs="Times New Roman"/>
          <w:kern w:val="0"/>
          <w:sz w:val="24"/>
          <w:szCs w:val="28"/>
          <w14:ligatures w14:val="none"/>
        </w:rPr>
        <w:tab/>
        <w:t xml:space="preserve">     18</w:t>
      </w:r>
      <w:r>
        <w:rPr>
          <w:rFonts w:ascii="Calibri" w:eastAsia="Calibri" w:hAnsi="Calibri" w:cs="Times New Roman"/>
          <w:kern w:val="0"/>
          <w:sz w:val="24"/>
          <w:szCs w:val="28"/>
          <w14:ligatures w14:val="none"/>
        </w:rPr>
        <w:br/>
      </w:r>
      <w:r w:rsidR="003D425E">
        <w:rPr>
          <w:rFonts w:ascii="Calibri" w:eastAsia="Calibri" w:hAnsi="Calibri" w:cs="Times New Roman"/>
          <w:kern w:val="0"/>
          <w:sz w:val="24"/>
          <w:szCs w:val="28"/>
          <w14:ligatures w14:val="none"/>
        </w:rPr>
        <w:t>14.2:</w:t>
      </w:r>
      <w:r>
        <w:rPr>
          <w:rFonts w:ascii="Calibri" w:eastAsia="Calibri" w:hAnsi="Calibri" w:cs="Times New Roman"/>
          <w:kern w:val="0"/>
          <w:sz w:val="24"/>
          <w:szCs w:val="28"/>
          <w14:ligatures w14:val="none"/>
        </w:rPr>
        <w:t>Local Audit</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w:t>
      </w:r>
      <w:r>
        <w:rPr>
          <w:rFonts w:ascii="Calibri" w:eastAsia="Calibri" w:hAnsi="Calibri" w:cs="Times New Roman"/>
          <w:kern w:val="0"/>
          <w:sz w:val="24"/>
          <w:szCs w:val="28"/>
          <w14:ligatures w14:val="none"/>
        </w:rPr>
        <w:tab/>
        <w:t xml:space="preserve">     1</w:t>
      </w:r>
      <w:r w:rsidR="0066441B">
        <w:rPr>
          <w:rFonts w:ascii="Calibri" w:eastAsia="Calibri" w:hAnsi="Calibri" w:cs="Times New Roman"/>
          <w:kern w:val="0"/>
          <w:sz w:val="24"/>
          <w:szCs w:val="28"/>
          <w14:ligatures w14:val="none"/>
        </w:rPr>
        <w:t>8</w:t>
      </w:r>
    </w:p>
    <w:p w14:paraId="05993308" w14:textId="77777777"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Statement of assurance from CQC</w:t>
      </w:r>
      <w:r>
        <w:rPr>
          <w:rFonts w:ascii="Calibri" w:eastAsia="Calibri" w:hAnsi="Calibri" w:cs="Times New Roman"/>
          <w:kern w:val="0"/>
          <w:sz w:val="24"/>
          <w:szCs w:val="28"/>
          <w14:ligatures w14:val="none"/>
        </w:rPr>
        <w:tab/>
        <w:t>----------------------------------------------         19</w:t>
      </w:r>
    </w:p>
    <w:p w14:paraId="61476AE8" w14:textId="77777777"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Information Governance Assessment ---------------------------------------------</w:t>
      </w:r>
      <w:r>
        <w:rPr>
          <w:rFonts w:ascii="Calibri" w:eastAsia="Calibri" w:hAnsi="Calibri" w:cs="Times New Roman"/>
          <w:kern w:val="0"/>
          <w:sz w:val="24"/>
          <w:szCs w:val="28"/>
          <w14:ligatures w14:val="none"/>
        </w:rPr>
        <w:tab/>
        <w:t xml:space="preserve">     19</w:t>
      </w:r>
    </w:p>
    <w:p w14:paraId="0BDD3E8B" w14:textId="77777777" w:rsidR="0014756B" w:rsidRDefault="0014756B" w:rsidP="0014756B">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Responsiveness to Patients need</w:t>
      </w:r>
      <w:r>
        <w:rPr>
          <w:rFonts w:ascii="Calibri" w:eastAsia="Calibri" w:hAnsi="Calibri" w:cs="Times New Roman"/>
          <w:kern w:val="0"/>
          <w:sz w:val="24"/>
          <w:szCs w:val="28"/>
          <w14:ligatures w14:val="none"/>
        </w:rPr>
        <w:tab/>
        <w:t>----------------------------------------------</w:t>
      </w:r>
      <w:r>
        <w:rPr>
          <w:rFonts w:ascii="Calibri" w:eastAsia="Calibri" w:hAnsi="Calibri" w:cs="Times New Roman"/>
          <w:kern w:val="0"/>
          <w:sz w:val="24"/>
          <w:szCs w:val="28"/>
          <w14:ligatures w14:val="none"/>
        </w:rPr>
        <w:tab/>
        <w:t xml:space="preserve">     20</w:t>
      </w:r>
    </w:p>
    <w:p w14:paraId="77586D44" w14:textId="6F2A253F" w:rsidR="00433A7D" w:rsidRDefault="00433A7D" w:rsidP="00433A7D">
      <w:pPr>
        <w:numPr>
          <w:ilvl w:val="0"/>
          <w:numId w:val="1"/>
        </w:numPr>
        <w:spacing w:line="360" w:lineRule="auto"/>
        <w:contextualSpacing/>
        <w:rPr>
          <w:rFonts w:ascii="Calibri" w:eastAsia="Calibri" w:hAnsi="Calibri" w:cs="Times New Roman"/>
          <w:kern w:val="0"/>
          <w:sz w:val="24"/>
          <w:szCs w:val="28"/>
          <w14:ligatures w14:val="none"/>
        </w:rPr>
      </w:pPr>
      <w:r>
        <w:rPr>
          <w:rFonts w:ascii="Calibri" w:eastAsia="Calibri" w:hAnsi="Calibri" w:cs="Times New Roman"/>
          <w:kern w:val="0"/>
          <w:sz w:val="24"/>
          <w:szCs w:val="28"/>
          <w14:ligatures w14:val="none"/>
        </w:rPr>
        <w:t>Summary</w:t>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r>
      <w:r>
        <w:rPr>
          <w:rFonts w:ascii="Calibri" w:eastAsia="Calibri" w:hAnsi="Calibri" w:cs="Times New Roman"/>
          <w:kern w:val="0"/>
          <w:sz w:val="24"/>
          <w:szCs w:val="28"/>
          <w14:ligatures w14:val="none"/>
        </w:rPr>
        <w:tab/>
        <w:t>----------------------------------------------</w:t>
      </w:r>
      <w:r>
        <w:rPr>
          <w:rFonts w:ascii="Calibri" w:eastAsia="Calibri" w:hAnsi="Calibri" w:cs="Times New Roman"/>
          <w:kern w:val="0"/>
          <w:sz w:val="24"/>
          <w:szCs w:val="28"/>
          <w14:ligatures w14:val="none"/>
        </w:rPr>
        <w:tab/>
        <w:t xml:space="preserve">     21</w:t>
      </w:r>
    </w:p>
    <w:p w14:paraId="0F618757" w14:textId="77777777" w:rsidR="00433A7D" w:rsidRDefault="00433A7D" w:rsidP="00433A7D">
      <w:pPr>
        <w:spacing w:line="360" w:lineRule="auto"/>
        <w:ind w:left="720"/>
        <w:contextualSpacing/>
        <w:rPr>
          <w:rFonts w:ascii="Calibri" w:eastAsia="Calibri" w:hAnsi="Calibri" w:cs="Times New Roman"/>
          <w:kern w:val="0"/>
          <w:sz w:val="24"/>
          <w:szCs w:val="28"/>
          <w14:ligatures w14:val="none"/>
        </w:rPr>
      </w:pPr>
    </w:p>
    <w:p w14:paraId="5CF697D2" w14:textId="77777777" w:rsidR="0014756B" w:rsidRDefault="0014756B" w:rsidP="0014756B"/>
    <w:p w14:paraId="43D906F8" w14:textId="77777777" w:rsidR="00433A7D" w:rsidRDefault="00433A7D" w:rsidP="0014756B"/>
    <w:p w14:paraId="624B07DD" w14:textId="77777777" w:rsidR="00433A7D" w:rsidRDefault="00433A7D" w:rsidP="0014756B"/>
    <w:p w14:paraId="7B2B4687" w14:textId="77777777" w:rsidR="0014756B" w:rsidRDefault="0014756B" w:rsidP="0014756B"/>
    <w:p w14:paraId="463D90D2" w14:textId="2B46DEDB" w:rsidR="0014756B" w:rsidRDefault="00427ED1" w:rsidP="0014756B">
      <w:pPr>
        <w:spacing w:line="360" w:lineRule="auto"/>
        <w:contextualSpacing/>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lastRenderedPageBreak/>
        <w:t xml:space="preserve">1. </w:t>
      </w:r>
      <w:r w:rsidR="0014756B">
        <w:rPr>
          <w:rFonts w:ascii="Calibri" w:eastAsia="Calibri" w:hAnsi="Calibri" w:cs="Times New Roman"/>
          <w:b/>
          <w:kern w:val="0"/>
          <w:sz w:val="28"/>
          <w:szCs w:val="28"/>
          <w:u w:val="single"/>
          <w14:ligatures w14:val="none"/>
        </w:rPr>
        <w:t>What is a quality account?</w:t>
      </w:r>
    </w:p>
    <w:p w14:paraId="42E991CB" w14:textId="77777777" w:rsidR="0014756B" w:rsidRDefault="0014756B" w:rsidP="0014756B">
      <w:pPr>
        <w:spacing w:line="360" w:lineRule="auto"/>
        <w:contextualSpacing/>
        <w:rPr>
          <w:rFonts w:ascii="Calibri" w:eastAsia="Calibri" w:hAnsi="Calibri" w:cs="Times New Roman"/>
          <w:kern w:val="0"/>
          <w:sz w:val="24"/>
          <w:szCs w:val="28"/>
          <w14:ligatures w14:val="none"/>
        </w:rPr>
      </w:pPr>
    </w:p>
    <w:p w14:paraId="158AF9DB" w14:textId="48368705"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Quality Accounts were introduced under the Health Act (2009) to strengthen healthcare providers’ board level accountability for quality and place the reporting of this on an equal footing with financial reporting. Quality Accounts are both retrospective and forward-looking.  The legal duty to publish an annual Quality Account applies to all providers of NHS- funded healthcare services. </w:t>
      </w:r>
    </w:p>
    <w:p w14:paraId="0FA0099F" w14:textId="6A8F046A" w:rsidR="0014756B" w:rsidRDefault="0014756B" w:rsidP="0014756B">
      <w:pPr>
        <w:spacing w:after="200" w:line="360" w:lineRule="auto"/>
        <w:jc w:val="both"/>
        <w:rPr>
          <w:rFonts w:ascii="Calibri" w:eastAsiaTheme="minorEastAsia" w:hAnsi="Calibri" w:cs="Times New Roman"/>
          <w:kern w:val="24"/>
          <w14:ligatures w14:val="none"/>
        </w:rPr>
      </w:pPr>
      <w:r>
        <w:rPr>
          <w:rFonts w:ascii="Calibri" w:eastAsiaTheme="minorEastAsia" w:hAnsi="Calibri" w:cs="Times New Roman"/>
          <w:kern w:val="24"/>
          <w14:ligatures w14:val="none"/>
        </w:rPr>
        <w:t xml:space="preserve">This is our </w:t>
      </w:r>
      <w:r w:rsidRPr="007A24C4">
        <w:rPr>
          <w:rFonts w:ascii="Calibri" w:eastAsiaTheme="minorEastAsia" w:hAnsi="Calibri" w:cs="Times New Roman"/>
          <w:kern w:val="24"/>
          <w14:ligatures w14:val="none"/>
        </w:rPr>
        <w:t>202</w:t>
      </w:r>
      <w:r w:rsidR="007A24C4" w:rsidRPr="007A24C4">
        <w:rPr>
          <w:rFonts w:ascii="Calibri" w:eastAsiaTheme="minorEastAsia" w:hAnsi="Calibri" w:cs="Times New Roman"/>
          <w:kern w:val="24"/>
          <w14:ligatures w14:val="none"/>
        </w:rPr>
        <w:t>5</w:t>
      </w:r>
      <w:r w:rsidRPr="007A24C4">
        <w:rPr>
          <w:rFonts w:ascii="Calibri" w:eastAsiaTheme="minorEastAsia" w:hAnsi="Calibri" w:cs="Times New Roman"/>
          <w:kern w:val="24"/>
          <w14:ligatures w14:val="none"/>
        </w:rPr>
        <w:t>-202</w:t>
      </w:r>
      <w:r w:rsidR="007A24C4" w:rsidRPr="007A24C4">
        <w:rPr>
          <w:rFonts w:ascii="Calibri" w:eastAsiaTheme="minorEastAsia" w:hAnsi="Calibri" w:cs="Times New Roman"/>
          <w:kern w:val="24"/>
          <w14:ligatures w14:val="none"/>
        </w:rPr>
        <w:t>6</w:t>
      </w:r>
      <w:r w:rsidRPr="007A24C4">
        <w:rPr>
          <w:rFonts w:ascii="Calibri" w:eastAsiaTheme="minorEastAsia" w:hAnsi="Calibri" w:cs="Times New Roman"/>
          <w:kern w:val="24"/>
          <w14:ligatures w14:val="none"/>
        </w:rPr>
        <w:t xml:space="preserve"> report</w:t>
      </w:r>
      <w:r>
        <w:rPr>
          <w:rFonts w:ascii="Calibri" w:eastAsiaTheme="minorEastAsia" w:hAnsi="Calibri" w:cs="Times New Roman"/>
          <w:kern w:val="24"/>
          <w14:ligatures w14:val="none"/>
        </w:rPr>
        <w:t xml:space="preserve"> about the quality of services we provide and affords Tyneside Surgical Services (TSS) the opportunity to publish our quality priorities, identify room for improvement and celebrate what we have achieved.</w:t>
      </w:r>
    </w:p>
    <w:p w14:paraId="099DE20C" w14:textId="77777777" w:rsidR="0014756B" w:rsidRDefault="0014756B" w:rsidP="0014756B">
      <w:pPr>
        <w:spacing w:after="200" w:line="360" w:lineRule="auto"/>
        <w:jc w:val="both"/>
        <w:rPr>
          <w:rFonts w:ascii="Calibri" w:eastAsiaTheme="minorEastAsia" w:hAnsi="Calibri" w:cs="Times New Roman"/>
          <w:strike/>
          <w:kern w:val="24"/>
          <w14:ligatures w14:val="none"/>
        </w:rPr>
      </w:pPr>
    </w:p>
    <w:p w14:paraId="08F58C34" w14:textId="77777777" w:rsidR="0014756B" w:rsidRDefault="0014756B" w:rsidP="0014756B">
      <w:pPr>
        <w:spacing w:after="200" w:line="360" w:lineRule="auto"/>
        <w:jc w:val="both"/>
        <w:rPr>
          <w:rFonts w:ascii="Calibri" w:eastAsiaTheme="minorEastAsia" w:hAnsi="Calibri" w:cs="Times New Roman"/>
          <w:kern w:val="24"/>
          <w14:ligatures w14:val="none"/>
        </w:rPr>
      </w:pPr>
    </w:p>
    <w:p w14:paraId="4F104FF3" w14:textId="4E52F57C" w:rsidR="0014756B" w:rsidRPr="0027003B" w:rsidRDefault="0014756B" w:rsidP="0014756B">
      <w:pPr>
        <w:spacing w:after="200" w:line="276" w:lineRule="auto"/>
        <w:jc w:val="center"/>
        <w:rPr>
          <w:rFonts w:ascii="Calibri" w:eastAsiaTheme="minorEastAsia" w:hAnsi="Calibri" w:cs="Times New Roman"/>
          <w:b/>
          <w:iCs/>
          <w:color w:val="000000" w:themeColor="text1"/>
          <w:kern w:val="24"/>
          <w:sz w:val="28"/>
          <w:szCs w:val="28"/>
          <w:u w:val="single"/>
          <w14:ligatures w14:val="none"/>
        </w:rPr>
      </w:pPr>
      <w:r w:rsidRPr="0027003B">
        <w:rPr>
          <w:rFonts w:ascii="Calibri" w:eastAsiaTheme="minorEastAsia" w:hAnsi="Calibri" w:cs="Times New Roman"/>
          <w:b/>
          <w:iCs/>
          <w:color w:val="000000" w:themeColor="text1"/>
          <w:kern w:val="24"/>
          <w:sz w:val="28"/>
          <w:szCs w:val="28"/>
          <w:u w:val="single"/>
          <w14:ligatures w14:val="none"/>
        </w:rPr>
        <w:t xml:space="preserve">How do we define </w:t>
      </w:r>
      <w:r w:rsidRPr="0027003B">
        <w:rPr>
          <w:rFonts w:ascii="Calibri" w:eastAsiaTheme="minorEastAsia" w:hAnsi="Calibri" w:cs="Times New Roman"/>
          <w:b/>
          <w:iCs/>
          <w:kern w:val="24"/>
          <w:sz w:val="28"/>
          <w:szCs w:val="28"/>
          <w:u w:val="single"/>
          <w14:ligatures w14:val="none"/>
        </w:rPr>
        <w:t xml:space="preserve">and measure </w:t>
      </w:r>
      <w:r w:rsidRPr="0027003B">
        <w:rPr>
          <w:rFonts w:ascii="Calibri" w:eastAsiaTheme="minorEastAsia" w:hAnsi="Calibri" w:cs="Times New Roman"/>
          <w:b/>
          <w:iCs/>
          <w:color w:val="000000" w:themeColor="text1"/>
          <w:kern w:val="24"/>
          <w:sz w:val="28"/>
          <w:szCs w:val="28"/>
          <w:u w:val="single"/>
          <w14:ligatures w14:val="none"/>
        </w:rPr>
        <w:t xml:space="preserve">quality? </w:t>
      </w:r>
    </w:p>
    <w:p w14:paraId="3FD80BCC" w14:textId="0DAA2C75" w:rsidR="0014756B" w:rsidRDefault="0014756B" w:rsidP="0014756B">
      <w:pPr>
        <w:spacing w:after="200" w:line="276" w:lineRule="auto"/>
        <w:jc w:val="center"/>
        <w:rPr>
          <w:rFonts w:ascii="Calibri" w:eastAsia="Calibri" w:hAnsi="Calibri" w:cs="Times New Roman"/>
          <w:noProof/>
          <w:kern w:val="0"/>
          <w:lang w:eastAsia="en-GB"/>
          <w14:ligatures w14:val="none"/>
        </w:rPr>
      </w:pPr>
      <w:r>
        <w:rPr>
          <w:noProof/>
        </w:rPr>
        <mc:AlternateContent>
          <mc:Choice Requires="wps">
            <w:drawing>
              <wp:anchor distT="0" distB="0" distL="114300" distR="114300" simplePos="0" relativeHeight="251659264" behindDoc="0" locked="0" layoutInCell="1" allowOverlap="1" wp14:anchorId="5F6977C9" wp14:editId="2583AD47">
                <wp:simplePos x="0" y="0"/>
                <wp:positionH relativeFrom="column">
                  <wp:align>center</wp:align>
                </wp:positionH>
                <wp:positionV relativeFrom="paragraph">
                  <wp:posOffset>334645</wp:posOffset>
                </wp:positionV>
                <wp:extent cx="2922905" cy="387350"/>
                <wp:effectExtent l="0" t="0" r="0" b="0"/>
                <wp:wrapNone/>
                <wp:docPr id="96565774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86080"/>
                        </a:xfrm>
                        <a:prstGeom prst="rect">
                          <a:avLst/>
                        </a:prstGeom>
                        <a:noFill/>
                        <a:ln w="9525">
                          <a:noFill/>
                          <a:miter lim="800000"/>
                          <a:headEnd/>
                          <a:tailEnd/>
                        </a:ln>
                      </wps:spPr>
                      <wps:txbx>
                        <w:txbxContent>
                          <w:p w14:paraId="07B561D4" w14:textId="77777777" w:rsidR="0014756B" w:rsidRDefault="0014756B" w:rsidP="0014756B"/>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F6977C9" id="_x0000_t202" coordsize="21600,21600" o:spt="202" path="m,l,21600r21600,l21600,xe">
                <v:stroke joinstyle="miter"/>
                <v:path gradientshapeok="t" o:connecttype="rect"/>
              </v:shapetype>
              <v:shape id="Text Box 20" o:spid="_x0000_s1026" type="#_x0000_t202" style="position:absolute;left:0;text-align:left;margin-left:0;margin-top:26.35pt;width:230.15pt;height:30.5pt;z-index:25165926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" filled="f" stroked="f">
                <v:textbox style="mso-fit-shape-to-text:t">
                  <w:txbxContent>
                    <w:p w14:paraId="07B561D4" w14:textId="77777777" w:rsidR="0014756B" w:rsidRDefault="0014756B" w:rsidP="0014756B"/>
                  </w:txbxContent>
                </v:textbox>
              </v:shape>
            </w:pict>
          </mc:Fallback>
        </mc:AlternateContent>
      </w:r>
      <w:r>
        <w:rPr>
          <w:noProof/>
        </w:rPr>
        <mc:AlternateContent>
          <mc:Choice Requires="wps">
            <w:drawing>
              <wp:anchor distT="0" distB="0" distL="114300" distR="114300" simplePos="0" relativeHeight="251620352" behindDoc="0" locked="0" layoutInCell="1" allowOverlap="1" wp14:anchorId="6C2555A6" wp14:editId="24B5E069">
                <wp:simplePos x="0" y="0"/>
                <wp:positionH relativeFrom="column">
                  <wp:posOffset>1871980</wp:posOffset>
                </wp:positionH>
                <wp:positionV relativeFrom="paragraph">
                  <wp:posOffset>474980</wp:posOffset>
                </wp:positionV>
                <wp:extent cx="2926080" cy="387350"/>
                <wp:effectExtent l="0" t="0" r="0" b="0"/>
                <wp:wrapNone/>
                <wp:docPr id="2324796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86080"/>
                        </a:xfrm>
                        <a:prstGeom prst="rect">
                          <a:avLst/>
                        </a:prstGeom>
                        <a:noFill/>
                        <a:ln w="9525">
                          <a:noFill/>
                          <a:miter lim="800000"/>
                          <a:headEnd/>
                          <a:tailEnd/>
                        </a:ln>
                      </wps:spPr>
                      <wps:txbx>
                        <w:txbxContent>
                          <w:p w14:paraId="68150057" w14:textId="77777777" w:rsidR="0014756B" w:rsidRDefault="0014756B" w:rsidP="0014756B"/>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C2555A6" id="Text Box 19" o:spid="_x0000_s1027" type="#_x0000_t202" style="position:absolute;left:0;text-align:left;margin-left:147.4pt;margin-top:37.4pt;width:230.4pt;height:30.5pt;z-index:2516203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" filled="f" stroked="f">
                <v:textbox style="mso-fit-shape-to-text:t">
                  <w:txbxContent>
                    <w:p w14:paraId="68150057" w14:textId="77777777" w:rsidR="0014756B" w:rsidRDefault="0014756B" w:rsidP="0014756B"/>
                  </w:txbxContent>
                </v:textbox>
              </v:shape>
            </w:pict>
          </mc:Fallback>
        </mc:AlternateContent>
      </w:r>
    </w:p>
    <w:p w14:paraId="5E4967E0" w14:textId="5FA07FEB" w:rsidR="0014756B" w:rsidRDefault="00C508DE" w:rsidP="0014756B">
      <w:pPr>
        <w:spacing w:after="200" w:line="276" w:lineRule="auto"/>
        <w:jc w:val="center"/>
        <w:rPr>
          <w:rFonts w:ascii="Calibri" w:eastAsia="Calibri" w:hAnsi="Calibri" w:cs="Times New Roman"/>
          <w:noProof/>
          <w:kern w:val="0"/>
          <w:lang w:eastAsia="en-GB"/>
          <w14:ligatures w14:val="none"/>
        </w:rPr>
      </w:pPr>
      <w:r>
        <w:rPr>
          <w:noProof/>
        </w:rPr>
        <mc:AlternateContent>
          <mc:Choice Requires="wps">
            <w:drawing>
              <wp:anchor distT="0" distB="0" distL="114300" distR="114300" simplePos="0" relativeHeight="251694080" behindDoc="0" locked="0" layoutInCell="1" allowOverlap="1" wp14:anchorId="54469EB4" wp14:editId="09DA172D">
                <wp:simplePos x="0" y="0"/>
                <wp:positionH relativeFrom="column">
                  <wp:posOffset>1362075</wp:posOffset>
                </wp:positionH>
                <wp:positionV relativeFrom="paragraph">
                  <wp:posOffset>8890</wp:posOffset>
                </wp:positionV>
                <wp:extent cx="2828925" cy="1543050"/>
                <wp:effectExtent l="0" t="0" r="28575" b="19050"/>
                <wp:wrapNone/>
                <wp:docPr id="316307393"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8925" cy="1543050"/>
                        </a:xfrm>
                        <a:prstGeom prst="ellipse">
                          <a:avLst/>
                        </a:prstGeom>
                        <a:solidFill>
                          <a:srgbClr val="4472C4">
                            <a:lumMod val="40000"/>
                            <a:lumOff val="60000"/>
                          </a:srgbClr>
                        </a:solidFill>
                        <a:ln w="25400" cap="flat" cmpd="sng" algn="ctr">
                          <a:solidFill>
                            <a:srgbClr val="4F81BD">
                              <a:shade val="50000"/>
                            </a:srgbClr>
                          </a:solidFill>
                          <a:prstDash val="solid"/>
                        </a:ln>
                        <a:effectLst/>
                      </wps:spPr>
                      <wps:txbx>
                        <w:txbxContent>
                          <w:p w14:paraId="443D5CB8" w14:textId="77777777" w:rsidR="00C508DE" w:rsidRDefault="00C508DE" w:rsidP="00C508DE">
                            <w:pPr>
                              <w:pStyle w:val="NoSpacing"/>
                              <w:jc w:val="center"/>
                            </w:pPr>
                            <w:r>
                              <w:t>Caring</w:t>
                            </w:r>
                          </w:p>
                          <w:p w14:paraId="011AE1AE" w14:textId="77777777" w:rsidR="00C508DE" w:rsidRDefault="00C508DE" w:rsidP="00C508DE">
                            <w:pPr>
                              <w:pStyle w:val="NoSpacing"/>
                              <w:jc w:val="center"/>
                            </w:pPr>
                            <w:r>
                              <w:t>Responsive</w:t>
                            </w:r>
                          </w:p>
                          <w:p w14:paraId="7F5073B9" w14:textId="77777777" w:rsidR="00C508DE" w:rsidRDefault="00C508DE" w:rsidP="00C508DE">
                            <w:pPr>
                              <w:pStyle w:val="NoSpacing"/>
                              <w:jc w:val="center"/>
                            </w:pPr>
                            <w:proofErr w:type="gramStart"/>
                            <w:r>
                              <w:t>Well</w:t>
                            </w:r>
                            <w:proofErr w:type="gramEnd"/>
                            <w:r>
                              <w:t xml:space="preserve"> Led</w:t>
                            </w:r>
                          </w:p>
                          <w:p w14:paraId="55746311" w14:textId="77777777" w:rsidR="008A1F38" w:rsidRPr="00F350D2" w:rsidRDefault="008A1F38" w:rsidP="008A1F38">
                            <w:pPr>
                              <w:pStyle w:val="NoSpacing"/>
                              <w:jc w:val="center"/>
                            </w:pPr>
                          </w:p>
                          <w:p w14:paraId="6D096F98" w14:textId="77777777" w:rsidR="008A1F38" w:rsidRDefault="008A1F38" w:rsidP="008A1F3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469EB4" id="Oval 15" o:spid="_x0000_s1028" style="position:absolute;left:0;text-align:left;margin-left:107.25pt;margin-top:.7pt;width:222.75pt;height:12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" fillcolor="#b4c7e7" strokecolor="#385d8a" strokeweight="2pt">
                <v:path arrowok="t"/>
                <v:textbox>
                  <w:txbxContent>
                    <w:p w14:paraId="443D5CB8" w14:textId="77777777" w:rsidR="00C508DE" w:rsidRDefault="00C508DE" w:rsidP="00C508DE">
                      <w:pPr>
                        <w:pStyle w:val="NoSpacing"/>
                        <w:jc w:val="center"/>
                      </w:pPr>
                      <w:r>
                        <w:t>Caring</w:t>
                      </w:r>
                    </w:p>
                    <w:p w14:paraId="011AE1AE" w14:textId="77777777" w:rsidR="00C508DE" w:rsidRDefault="00C508DE" w:rsidP="00C508DE">
                      <w:pPr>
                        <w:pStyle w:val="NoSpacing"/>
                        <w:jc w:val="center"/>
                      </w:pPr>
                      <w:r>
                        <w:t>Responsive</w:t>
                      </w:r>
                    </w:p>
                    <w:p w14:paraId="7F5073B9" w14:textId="77777777" w:rsidR="00C508DE" w:rsidRDefault="00C508DE" w:rsidP="00C508DE">
                      <w:pPr>
                        <w:pStyle w:val="NoSpacing"/>
                        <w:jc w:val="center"/>
                      </w:pPr>
                      <w:proofErr w:type="gramStart"/>
                      <w:r>
                        <w:t>Well</w:t>
                      </w:r>
                      <w:proofErr w:type="gramEnd"/>
                      <w:r>
                        <w:t xml:space="preserve"> Led</w:t>
                      </w:r>
                    </w:p>
                    <w:p w14:paraId="55746311" w14:textId="77777777" w:rsidR="008A1F38" w:rsidRPr="00F350D2" w:rsidRDefault="008A1F38" w:rsidP="008A1F38">
                      <w:pPr>
                        <w:pStyle w:val="NoSpacing"/>
                        <w:jc w:val="center"/>
                      </w:pPr>
                    </w:p>
                    <w:p w14:paraId="6D096F98" w14:textId="77777777" w:rsidR="008A1F38" w:rsidRDefault="008A1F38" w:rsidP="008A1F38">
                      <w:pPr>
                        <w:jc w:val="center"/>
                      </w:pPr>
                    </w:p>
                  </w:txbxContent>
                </v:textbox>
              </v:oval>
            </w:pict>
          </mc:Fallback>
        </mc:AlternateContent>
      </w:r>
      <w:r w:rsidR="008A1F38">
        <w:rPr>
          <w:noProof/>
        </w:rPr>
        <mc:AlternateContent>
          <mc:Choice Requires="wps">
            <w:drawing>
              <wp:anchor distT="0" distB="0" distL="114300" distR="114300" simplePos="0" relativeHeight="251670528" behindDoc="0" locked="0" layoutInCell="1" allowOverlap="1" wp14:anchorId="6F53B644" wp14:editId="41609E38">
                <wp:simplePos x="0" y="0"/>
                <wp:positionH relativeFrom="column">
                  <wp:posOffset>2028825</wp:posOffset>
                </wp:positionH>
                <wp:positionV relativeFrom="paragraph">
                  <wp:posOffset>9525</wp:posOffset>
                </wp:positionV>
                <wp:extent cx="1447800" cy="768350"/>
                <wp:effectExtent l="0" t="0" r="0" b="0"/>
                <wp:wrapNone/>
                <wp:docPr id="115816048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768350"/>
                        </a:xfrm>
                        <a:prstGeom prst="rect">
                          <a:avLst/>
                        </a:prstGeom>
                        <a:noFill/>
                        <a:ln w="9525">
                          <a:noFill/>
                          <a:miter lim="800000"/>
                          <a:headEnd/>
                          <a:tailEnd/>
                        </a:ln>
                      </wps:spPr>
                      <wps:txbx>
                        <w:txbxContent>
                          <w:p w14:paraId="3536C69E" w14:textId="1909EED7" w:rsidR="0014756B" w:rsidRDefault="0014756B" w:rsidP="0014756B">
                            <w:pPr>
                              <w:jc w:val="cente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3B644" id="Text Box 18" o:spid="_x0000_s1029" type="#_x0000_t202" style="position:absolute;left:0;text-align:left;margin-left:159.75pt;margin-top:.75pt;width:114pt;height: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" filled="f" stroked="f">
                <v:textbox>
                  <w:txbxContent>
                    <w:p w14:paraId="3536C69E" w14:textId="1909EED7" w:rsidR="0014756B" w:rsidRDefault="0014756B" w:rsidP="0014756B">
                      <w:pPr>
                        <w:jc w:val="center"/>
                      </w:pPr>
                    </w:p>
                  </w:txbxContent>
                </v:textbox>
              </v:shape>
            </w:pict>
          </mc:Fallback>
        </mc:AlternateContent>
      </w:r>
    </w:p>
    <w:p w14:paraId="4122E340" w14:textId="190881B2" w:rsidR="0014756B" w:rsidRDefault="0014756B" w:rsidP="0014756B">
      <w:pPr>
        <w:spacing w:after="200" w:line="276" w:lineRule="auto"/>
        <w:jc w:val="center"/>
        <w:rPr>
          <w:rFonts w:ascii="Calibri" w:eastAsia="Calibri" w:hAnsi="Calibri" w:cs="Times New Roman"/>
          <w:noProof/>
          <w:kern w:val="0"/>
          <w:lang w:eastAsia="en-GB"/>
          <w14:ligatures w14:val="none"/>
        </w:rPr>
      </w:pPr>
    </w:p>
    <w:p w14:paraId="7274F726" w14:textId="4CD03B1D" w:rsidR="0014756B" w:rsidRDefault="0014756B" w:rsidP="0014756B">
      <w:pPr>
        <w:spacing w:after="200" w:line="276" w:lineRule="auto"/>
        <w:jc w:val="center"/>
        <w:rPr>
          <w:rFonts w:ascii="Calibri" w:eastAsiaTheme="minorEastAsia" w:hAnsi="Calibri" w:cs="Times New Roman"/>
          <w:i/>
          <w:color w:val="000000" w:themeColor="text1"/>
          <w:kern w:val="24"/>
          <w14:ligatures w14:val="none"/>
        </w:rPr>
      </w:pPr>
    </w:p>
    <w:p w14:paraId="0C3A5209" w14:textId="59049DC8" w:rsidR="0014756B" w:rsidRDefault="00C508DE" w:rsidP="0014756B">
      <w:pPr>
        <w:spacing w:after="200" w:line="360" w:lineRule="auto"/>
        <w:rPr>
          <w:rFonts w:ascii="Calibri" w:eastAsia="Calibri" w:hAnsi="Calibri" w:cs="Times New Roman"/>
          <w:b/>
          <w:kern w:val="0"/>
          <w:sz w:val="28"/>
          <w:szCs w:val="28"/>
          <w:u w:val="single"/>
          <w14:ligatures w14:val="none"/>
        </w:rPr>
      </w:pPr>
      <w:r>
        <w:rPr>
          <w:noProof/>
        </w:rPr>
        <mc:AlternateContent>
          <mc:Choice Requires="wps">
            <w:drawing>
              <wp:anchor distT="0" distB="0" distL="114300" distR="114300" simplePos="0" relativeHeight="251698176" behindDoc="0" locked="0" layoutInCell="1" allowOverlap="1" wp14:anchorId="306ADACC" wp14:editId="2644C83D">
                <wp:simplePos x="0" y="0"/>
                <wp:positionH relativeFrom="margin">
                  <wp:posOffset>-526415</wp:posOffset>
                </wp:positionH>
                <wp:positionV relativeFrom="paragraph">
                  <wp:posOffset>544195</wp:posOffset>
                </wp:positionV>
                <wp:extent cx="2828925" cy="1543050"/>
                <wp:effectExtent l="0" t="0" r="28575" b="19050"/>
                <wp:wrapNone/>
                <wp:docPr id="1851991097"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8925" cy="1543050"/>
                        </a:xfrm>
                        <a:prstGeom prst="ellipse">
                          <a:avLst/>
                        </a:prstGeom>
                        <a:solidFill>
                          <a:srgbClr val="4472C4">
                            <a:lumMod val="40000"/>
                            <a:lumOff val="60000"/>
                          </a:srgbClr>
                        </a:solidFill>
                        <a:ln w="25400" cap="flat" cmpd="sng" algn="ctr">
                          <a:solidFill>
                            <a:srgbClr val="4F81BD">
                              <a:shade val="50000"/>
                            </a:srgbClr>
                          </a:solidFill>
                          <a:prstDash val="solid"/>
                        </a:ln>
                        <a:effectLst/>
                      </wps:spPr>
                      <wps:txbx>
                        <w:txbxContent>
                          <w:p w14:paraId="70562C68" w14:textId="0D20041A" w:rsidR="00C508DE" w:rsidRDefault="00C508DE" w:rsidP="00C508DE">
                            <w:pPr>
                              <w:jc w:val="center"/>
                              <w:rPr>
                                <w:b/>
                                <w:u w:val="single"/>
                              </w:rPr>
                            </w:pPr>
                            <w:r>
                              <w:rPr>
                                <w:b/>
                                <w:u w:val="single"/>
                              </w:rPr>
                              <w:t>Patient Safety</w:t>
                            </w:r>
                          </w:p>
                          <w:p w14:paraId="5539ABF0" w14:textId="3E967286" w:rsidR="00C508DE" w:rsidRDefault="00C508DE" w:rsidP="00C508DE">
                            <w:pPr>
                              <w:pStyle w:val="NoSpacing"/>
                              <w:jc w:val="center"/>
                            </w:pPr>
                            <w:r>
                              <w:t>Incidents</w:t>
                            </w:r>
                          </w:p>
                          <w:p w14:paraId="1CCEC256" w14:textId="1883E09E" w:rsidR="00C508DE" w:rsidRDefault="00C508DE" w:rsidP="00C508DE">
                            <w:pPr>
                              <w:pStyle w:val="NoSpacing"/>
                              <w:jc w:val="center"/>
                            </w:pPr>
                            <w:r>
                              <w:t>Infection Rates</w:t>
                            </w:r>
                          </w:p>
                          <w:p w14:paraId="2085E6D0" w14:textId="77777777" w:rsidR="00C508DE" w:rsidRPr="00F350D2" w:rsidRDefault="00C508DE" w:rsidP="00C508DE">
                            <w:pPr>
                              <w:pStyle w:val="NoSpacing"/>
                              <w:jc w:val="center"/>
                            </w:pPr>
                          </w:p>
                          <w:p w14:paraId="4BF47E1F" w14:textId="77777777" w:rsidR="00C508DE" w:rsidRDefault="00C508DE" w:rsidP="00C508DE">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6ADACC" id="_x0000_s1030" style="position:absolute;margin-left:-41.45pt;margin-top:42.85pt;width:222.75pt;height:121.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" fillcolor="#b4c7e7" strokecolor="#385d8a" strokeweight="2pt">
                <v:path arrowok="t"/>
                <v:textbox>
                  <w:txbxContent>
                    <w:p w14:paraId="70562C68" w14:textId="0D20041A" w:rsidR="00C508DE" w:rsidRDefault="00C508DE" w:rsidP="00C508DE">
                      <w:pPr>
                        <w:jc w:val="center"/>
                        <w:rPr>
                          <w:b/>
                          <w:u w:val="single"/>
                        </w:rPr>
                      </w:pPr>
                      <w:r>
                        <w:rPr>
                          <w:b/>
                          <w:u w:val="single"/>
                        </w:rPr>
                        <w:t>Patient Safety</w:t>
                      </w:r>
                    </w:p>
                    <w:p w14:paraId="5539ABF0" w14:textId="3E967286" w:rsidR="00C508DE" w:rsidRDefault="00C508DE" w:rsidP="00C508DE">
                      <w:pPr>
                        <w:pStyle w:val="NoSpacing"/>
                        <w:jc w:val="center"/>
                      </w:pPr>
                      <w:r>
                        <w:t>Incidents</w:t>
                      </w:r>
                    </w:p>
                    <w:p w14:paraId="1CCEC256" w14:textId="1883E09E" w:rsidR="00C508DE" w:rsidRDefault="00C508DE" w:rsidP="00C508DE">
                      <w:pPr>
                        <w:pStyle w:val="NoSpacing"/>
                        <w:jc w:val="center"/>
                      </w:pPr>
                      <w:r>
                        <w:t>Infection Rates</w:t>
                      </w:r>
                    </w:p>
                    <w:p w14:paraId="2085E6D0" w14:textId="77777777" w:rsidR="00C508DE" w:rsidRPr="00F350D2" w:rsidRDefault="00C508DE" w:rsidP="00C508DE">
                      <w:pPr>
                        <w:pStyle w:val="NoSpacing"/>
                        <w:jc w:val="center"/>
                      </w:pPr>
                    </w:p>
                    <w:p w14:paraId="4BF47E1F" w14:textId="77777777" w:rsidR="00C508DE" w:rsidRDefault="00C508DE" w:rsidP="00C508DE">
                      <w:pPr>
                        <w:jc w:val="center"/>
                      </w:pPr>
                    </w:p>
                  </w:txbxContent>
                </v:textbox>
                <w10:wrap anchorx="margin"/>
              </v:oval>
            </w:pict>
          </mc:Fallback>
        </mc:AlternateContent>
      </w:r>
    </w:p>
    <w:p w14:paraId="3469E608" w14:textId="0A46CBC9" w:rsidR="0014756B" w:rsidRDefault="00C508DE" w:rsidP="0014756B">
      <w:pPr>
        <w:spacing w:after="200" w:line="360" w:lineRule="auto"/>
        <w:rPr>
          <w:rFonts w:ascii="Calibri" w:eastAsia="Calibri" w:hAnsi="Calibri" w:cs="Times New Roman"/>
          <w:b/>
          <w:kern w:val="0"/>
          <w:sz w:val="28"/>
          <w:szCs w:val="28"/>
          <w:u w:val="single"/>
          <w14:ligatures w14:val="none"/>
        </w:rPr>
      </w:pPr>
      <w:r>
        <w:rPr>
          <w:noProof/>
        </w:rPr>
        <mc:AlternateContent>
          <mc:Choice Requires="wps">
            <w:drawing>
              <wp:anchor distT="0" distB="0" distL="114300" distR="114300" simplePos="0" relativeHeight="251677696" behindDoc="0" locked="0" layoutInCell="1" allowOverlap="1" wp14:anchorId="07B5DE90" wp14:editId="1B9BD232">
                <wp:simplePos x="0" y="0"/>
                <wp:positionH relativeFrom="column">
                  <wp:posOffset>3419475</wp:posOffset>
                </wp:positionH>
                <wp:positionV relativeFrom="paragraph">
                  <wp:posOffset>6985</wp:posOffset>
                </wp:positionV>
                <wp:extent cx="2828925" cy="1543050"/>
                <wp:effectExtent l="0" t="0" r="28575" b="19050"/>
                <wp:wrapNone/>
                <wp:docPr id="1279943011"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8925" cy="1543050"/>
                        </a:xfrm>
                        <a:prstGeom prst="ellipse">
                          <a:avLst/>
                        </a:prstGeom>
                        <a:solidFill>
                          <a:srgbClr val="4472C4">
                            <a:lumMod val="40000"/>
                            <a:lumOff val="60000"/>
                          </a:srgbClr>
                        </a:solidFill>
                        <a:ln w="25400" cap="flat" cmpd="sng" algn="ctr">
                          <a:solidFill>
                            <a:srgbClr val="4F81BD">
                              <a:shade val="50000"/>
                            </a:srgbClr>
                          </a:solidFill>
                          <a:prstDash val="solid"/>
                        </a:ln>
                        <a:effectLst/>
                      </wps:spPr>
                      <wps:txbx>
                        <w:txbxContent>
                          <w:p w14:paraId="78388BEB" w14:textId="3BA0A407" w:rsidR="00F350D2" w:rsidRDefault="00F350D2" w:rsidP="00F350D2">
                            <w:pPr>
                              <w:jc w:val="center"/>
                              <w:rPr>
                                <w:b/>
                                <w:u w:val="single"/>
                              </w:rPr>
                            </w:pPr>
                            <w:r>
                              <w:rPr>
                                <w:b/>
                                <w:u w:val="single"/>
                              </w:rPr>
                              <w:t>Clinical Effectiveness</w:t>
                            </w:r>
                          </w:p>
                          <w:p w14:paraId="42C93292" w14:textId="24C2FBA0" w:rsidR="00F350D2" w:rsidRDefault="00C71143" w:rsidP="00A25F50">
                            <w:pPr>
                              <w:pStyle w:val="NoSpacing"/>
                              <w:jc w:val="center"/>
                            </w:pPr>
                            <w:r>
                              <w:t>Readmission</w:t>
                            </w:r>
                            <w:r w:rsidR="00A25F50">
                              <w:t xml:space="preserve"> rates</w:t>
                            </w:r>
                          </w:p>
                          <w:p w14:paraId="1EA31887" w14:textId="524449FF" w:rsidR="00C71143" w:rsidRDefault="00D8006B" w:rsidP="00A25F50">
                            <w:pPr>
                              <w:pStyle w:val="NoSpacing"/>
                              <w:jc w:val="center"/>
                            </w:pPr>
                            <w:r>
                              <w:t>Timel</w:t>
                            </w:r>
                            <w:r w:rsidR="00A25F50">
                              <w:t>iness of care</w:t>
                            </w:r>
                          </w:p>
                          <w:p w14:paraId="2D4E9CBF" w14:textId="77777777" w:rsidR="00A25F50" w:rsidRPr="00F350D2" w:rsidRDefault="00A25F50" w:rsidP="00A25F50">
                            <w:pPr>
                              <w:pStyle w:val="NoSpacing"/>
                              <w:jc w:val="center"/>
                            </w:pPr>
                          </w:p>
                          <w:p w14:paraId="39368658" w14:textId="77777777" w:rsidR="00F350D2" w:rsidRDefault="00F350D2" w:rsidP="00F350D2">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B5DE90" id="_x0000_s1031" style="position:absolute;margin-left:269.25pt;margin-top:.55pt;width:222.75pt;height:1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" fillcolor="#b4c7e7" strokecolor="#385d8a" strokeweight="2pt">
                <v:path arrowok="t"/>
                <v:textbox>
                  <w:txbxContent>
                    <w:p w14:paraId="78388BEB" w14:textId="3BA0A407" w:rsidR="00F350D2" w:rsidRDefault="00F350D2" w:rsidP="00F350D2">
                      <w:pPr>
                        <w:jc w:val="center"/>
                        <w:rPr>
                          <w:b/>
                          <w:u w:val="single"/>
                        </w:rPr>
                      </w:pPr>
                      <w:r>
                        <w:rPr>
                          <w:b/>
                          <w:u w:val="single"/>
                        </w:rPr>
                        <w:t xml:space="preserve">Clinical </w:t>
                      </w:r>
                      <w:r>
                        <w:rPr>
                          <w:b/>
                          <w:u w:val="single"/>
                        </w:rPr>
                        <w:t>Effectiveness</w:t>
                      </w:r>
                    </w:p>
                    <w:p w14:paraId="42C93292" w14:textId="24C2FBA0" w:rsidR="00F350D2" w:rsidRDefault="00C71143" w:rsidP="00A25F50">
                      <w:pPr>
                        <w:pStyle w:val="NoSpacing"/>
                        <w:jc w:val="center"/>
                      </w:pPr>
                      <w:r>
                        <w:t>Readmission</w:t>
                      </w:r>
                      <w:r w:rsidR="00A25F50">
                        <w:t xml:space="preserve"> rates</w:t>
                      </w:r>
                    </w:p>
                    <w:p w14:paraId="1EA31887" w14:textId="524449FF" w:rsidR="00C71143" w:rsidRDefault="00D8006B" w:rsidP="00A25F50">
                      <w:pPr>
                        <w:pStyle w:val="NoSpacing"/>
                        <w:jc w:val="center"/>
                      </w:pPr>
                      <w:r>
                        <w:t>Timel</w:t>
                      </w:r>
                      <w:r w:rsidR="00A25F50">
                        <w:t>iness of care</w:t>
                      </w:r>
                    </w:p>
                    <w:p w14:paraId="2D4E9CBF" w14:textId="77777777" w:rsidR="00A25F50" w:rsidRPr="00F350D2" w:rsidRDefault="00A25F50" w:rsidP="00A25F50">
                      <w:pPr>
                        <w:pStyle w:val="NoSpacing"/>
                        <w:jc w:val="center"/>
                      </w:pPr>
                    </w:p>
                    <w:p w14:paraId="39368658" w14:textId="77777777" w:rsidR="00F350D2" w:rsidRDefault="00F350D2" w:rsidP="00F350D2">
                      <w:pPr>
                        <w:jc w:val="center"/>
                      </w:pPr>
                    </w:p>
                  </w:txbxContent>
                </v:textbox>
              </v:oval>
            </w:pict>
          </mc:Fallback>
        </mc:AlternateContent>
      </w:r>
      <w:r>
        <w:rPr>
          <w:noProof/>
        </w:rPr>
        <mc:AlternateContent>
          <mc:Choice Requires="wps">
            <w:drawing>
              <wp:anchor distT="0" distB="0" distL="114300" distR="114300" simplePos="0" relativeHeight="251643904" behindDoc="0" locked="0" layoutInCell="1" allowOverlap="1" wp14:anchorId="79843D5E" wp14:editId="58F2BD42">
                <wp:simplePos x="0" y="0"/>
                <wp:positionH relativeFrom="margin">
                  <wp:align>center</wp:align>
                </wp:positionH>
                <wp:positionV relativeFrom="paragraph">
                  <wp:posOffset>356870</wp:posOffset>
                </wp:positionV>
                <wp:extent cx="965835" cy="914400"/>
                <wp:effectExtent l="19050" t="19050" r="24765" b="38100"/>
                <wp:wrapNone/>
                <wp:docPr id="621373393" name="Callout: Quad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835" cy="914400"/>
                        </a:xfrm>
                        <a:prstGeom prst="quadArrowCallout">
                          <a:avLst/>
                        </a:prstGeom>
                        <a:solidFill>
                          <a:srgbClr val="4472C4"/>
                        </a:solidFill>
                        <a:ln w="12700"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63B28E" id="Callout: Quad Arrow 17" o:spid="_x0000_s1026" style="position:absolute;margin-left:0;margin-top:28.1pt;width:76.05pt;height:1in;z-index:251643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965835,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" path="m,457200l169301,287899r,84650l250523,372549r,-135367l398267,237182r,-67881l313616,169301,482918,,652219,169301r-84651,l567568,237182r147744,l715312,372549r81222,l796534,287899,965835,457200,796534,626501r,-84650l715312,541851r,135367l567568,677218r,67881l652219,745099,482918,914400,313616,745099r84651,l398267,677218r-147744,l250523,541851r-81222,l169301,626501,,457200xe" fillcolor="#4472c4" strokecolor="#2f528f" strokeweight="1pt">
                <v:stroke joinstyle="miter"/>
                <v:path arrowok="t" o:connecttype="custom" o:connectlocs="0,457200;169301,287899;169301,372549;250523,372549;250523,237182;398267,237182;398267,169301;313616,169301;482918,0;652219,169301;567568,169301;567568,237182;715312,237182;715312,372549;796534,372549;796534,287899;965835,457200;796534,626501;796534,541851;715312,541851;715312,677218;567568,677218;567568,745099;652219,745099;482918,914400;313616,745099;398267,745099;398267,677218;250523,677218;250523,541851;169301,541851;169301,626501;0,457200" o:connectangles="0,0,0,0,0,0,0,0,0,0,0,0,0,0,0,0,0,0,0,0,0,0,0,0,0,0,0,0,0,0,0,0,0"/>
                <w10:wrap anchorx="margin"/>
              </v:shape>
            </w:pict>
          </mc:Fallback>
        </mc:AlternateContent>
      </w:r>
    </w:p>
    <w:p w14:paraId="5DAA94AD" w14:textId="035F7F76" w:rsidR="0014756B" w:rsidRDefault="0014756B" w:rsidP="0014756B">
      <w:pPr>
        <w:spacing w:after="200" w:line="360" w:lineRule="auto"/>
        <w:rPr>
          <w:rFonts w:ascii="Calibri" w:eastAsia="Calibri" w:hAnsi="Calibri" w:cs="Times New Roman"/>
          <w:b/>
          <w:kern w:val="0"/>
          <w:sz w:val="28"/>
          <w:szCs w:val="28"/>
          <w:u w:val="single"/>
          <w14:ligatures w14:val="none"/>
        </w:rPr>
      </w:pPr>
    </w:p>
    <w:p w14:paraId="74168D88" w14:textId="549D6FEF" w:rsidR="0014756B" w:rsidRDefault="0014756B" w:rsidP="0014756B">
      <w:pPr>
        <w:spacing w:after="200" w:line="360" w:lineRule="auto"/>
        <w:rPr>
          <w:rFonts w:ascii="Calibri" w:eastAsia="Calibri" w:hAnsi="Calibri" w:cs="Times New Roman"/>
          <w:b/>
          <w:kern w:val="0"/>
          <w:sz w:val="28"/>
          <w:szCs w:val="28"/>
          <w:u w:val="single"/>
          <w14:ligatures w14:val="none"/>
        </w:rPr>
      </w:pPr>
    </w:p>
    <w:p w14:paraId="20408EB2" w14:textId="01A97C0E" w:rsidR="0014756B" w:rsidRDefault="008A1F38" w:rsidP="0014756B">
      <w:pPr>
        <w:spacing w:after="200" w:line="360" w:lineRule="auto"/>
        <w:rPr>
          <w:rFonts w:ascii="Calibri" w:eastAsia="Calibri" w:hAnsi="Calibri" w:cs="Times New Roman"/>
          <w:b/>
          <w:kern w:val="0"/>
          <w:sz w:val="28"/>
          <w:szCs w:val="28"/>
          <w:u w:val="single"/>
          <w14:ligatures w14:val="none"/>
        </w:rPr>
      </w:pPr>
      <w:r>
        <w:rPr>
          <w:noProof/>
        </w:rPr>
        <mc:AlternateContent>
          <mc:Choice Requires="wps">
            <w:drawing>
              <wp:anchor distT="0" distB="0" distL="114300" distR="114300" simplePos="0" relativeHeight="251649024" behindDoc="0" locked="0" layoutInCell="1" allowOverlap="1" wp14:anchorId="67280071" wp14:editId="14248A69">
                <wp:simplePos x="0" y="0"/>
                <wp:positionH relativeFrom="margin">
                  <wp:align>center</wp:align>
                </wp:positionH>
                <wp:positionV relativeFrom="paragraph">
                  <wp:posOffset>325755</wp:posOffset>
                </wp:positionV>
                <wp:extent cx="2828925" cy="1552575"/>
                <wp:effectExtent l="0" t="0" r="28575" b="28575"/>
                <wp:wrapNone/>
                <wp:docPr id="831263079"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8925" cy="1552575"/>
                        </a:xfrm>
                        <a:prstGeom prst="ellipse">
                          <a:avLst/>
                        </a:prstGeom>
                        <a:solidFill>
                          <a:srgbClr val="4472C4">
                            <a:lumMod val="40000"/>
                            <a:lumOff val="60000"/>
                          </a:srgbClr>
                        </a:solidFill>
                        <a:ln w="25400" cap="flat" cmpd="sng" algn="ctr">
                          <a:solidFill>
                            <a:srgbClr val="4F81BD">
                              <a:shade val="50000"/>
                            </a:srgbClr>
                          </a:solidFill>
                          <a:prstDash val="solid"/>
                        </a:ln>
                        <a:effectLst/>
                      </wps:spPr>
                      <wps:txbx>
                        <w:txbxContent>
                          <w:p w14:paraId="62AAEBF4" w14:textId="2EAEBA0F" w:rsidR="00A25F50" w:rsidRDefault="00A25F50" w:rsidP="00A25F50">
                            <w:pPr>
                              <w:jc w:val="center"/>
                              <w:rPr>
                                <w:b/>
                                <w:u w:val="single"/>
                              </w:rPr>
                            </w:pPr>
                            <w:r>
                              <w:rPr>
                                <w:b/>
                                <w:u w:val="single"/>
                              </w:rPr>
                              <w:t>Patient Experience</w:t>
                            </w:r>
                          </w:p>
                          <w:p w14:paraId="69BE1D75" w14:textId="77777777" w:rsidR="008A1F38" w:rsidRDefault="00A25F50" w:rsidP="008A1F38">
                            <w:pPr>
                              <w:pStyle w:val="NoSpacing"/>
                              <w:jc w:val="center"/>
                            </w:pPr>
                            <w:r>
                              <w:t>Patient Experience</w:t>
                            </w:r>
                          </w:p>
                          <w:p w14:paraId="460947DB" w14:textId="747C9070" w:rsidR="00A25F50" w:rsidRDefault="00A25F50" w:rsidP="008A1F38">
                            <w:pPr>
                              <w:pStyle w:val="NoSpacing"/>
                              <w:jc w:val="center"/>
                            </w:pPr>
                            <w:r>
                              <w:t>Comp</w:t>
                            </w:r>
                            <w:r w:rsidR="004F1B8D">
                              <w:t>laints and Compliments</w:t>
                            </w:r>
                          </w:p>
                          <w:p w14:paraId="6F0A056A" w14:textId="360DE825" w:rsidR="0006513B" w:rsidRPr="00A25F50" w:rsidRDefault="0006513B" w:rsidP="005248D3">
                            <w:pPr>
                              <w:pStyle w:val="NoSpacing"/>
                              <w:jc w:val="center"/>
                            </w:pPr>
                            <w:r>
                              <w:t>Waiting times</w:t>
                            </w:r>
                          </w:p>
                          <w:p w14:paraId="5CB8CD26" w14:textId="77777777" w:rsidR="00A25F50" w:rsidRDefault="00A25F50" w:rsidP="00A25F50">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280071" id="Oval 14" o:spid="_x0000_s1032" style="position:absolute;margin-left:0;margin-top:25.65pt;width:222.75pt;height:122.25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" fillcolor="#b4c7e7" strokecolor="#385d8a" strokeweight="2pt">
                <v:path arrowok="t"/>
                <v:textbox>
                  <w:txbxContent>
                    <w:p w14:paraId="62AAEBF4" w14:textId="2EAEBA0F" w:rsidR="00A25F50" w:rsidRDefault="00A25F50" w:rsidP="00A25F50">
                      <w:pPr>
                        <w:jc w:val="center"/>
                        <w:rPr>
                          <w:b/>
                          <w:u w:val="single"/>
                        </w:rPr>
                      </w:pPr>
                      <w:r>
                        <w:rPr>
                          <w:b/>
                          <w:u w:val="single"/>
                        </w:rPr>
                        <w:t>Patient Experience</w:t>
                      </w:r>
                    </w:p>
                    <w:p w14:paraId="69BE1D75" w14:textId="77777777" w:rsidR="008A1F38" w:rsidRDefault="00A25F50" w:rsidP="008A1F38">
                      <w:pPr>
                        <w:pStyle w:val="NoSpacing"/>
                        <w:jc w:val="center"/>
                      </w:pPr>
                      <w:r>
                        <w:t>Patient Experience</w:t>
                      </w:r>
                    </w:p>
                    <w:p w14:paraId="460947DB" w14:textId="747C9070" w:rsidR="00A25F50" w:rsidRDefault="00A25F50" w:rsidP="008A1F38">
                      <w:pPr>
                        <w:pStyle w:val="NoSpacing"/>
                        <w:jc w:val="center"/>
                      </w:pPr>
                      <w:r>
                        <w:t>Comp</w:t>
                      </w:r>
                      <w:r w:rsidR="004F1B8D">
                        <w:t>laints and Compliments</w:t>
                      </w:r>
                    </w:p>
                    <w:p w14:paraId="6F0A056A" w14:textId="360DE825" w:rsidR="0006513B" w:rsidRPr="00A25F50" w:rsidRDefault="0006513B" w:rsidP="005248D3">
                      <w:pPr>
                        <w:pStyle w:val="NoSpacing"/>
                        <w:jc w:val="center"/>
                      </w:pPr>
                      <w:r>
                        <w:t>Waiting times</w:t>
                      </w:r>
                    </w:p>
                    <w:p w14:paraId="5CB8CD26" w14:textId="77777777" w:rsidR="00A25F50" w:rsidRDefault="00A25F50" w:rsidP="00A25F50">
                      <w:pPr>
                        <w:jc w:val="center"/>
                      </w:pPr>
                    </w:p>
                  </w:txbxContent>
                </v:textbox>
                <w10:wrap anchorx="margin"/>
              </v:oval>
            </w:pict>
          </mc:Fallback>
        </mc:AlternateContent>
      </w:r>
    </w:p>
    <w:p w14:paraId="67AF18E8" w14:textId="77777777" w:rsidR="0014756B" w:rsidRDefault="0014756B" w:rsidP="0014756B">
      <w:pPr>
        <w:spacing w:after="200" w:line="360" w:lineRule="auto"/>
        <w:rPr>
          <w:rFonts w:ascii="Calibri" w:eastAsia="Calibri" w:hAnsi="Calibri" w:cs="Times New Roman"/>
          <w:b/>
          <w:kern w:val="0"/>
          <w:sz w:val="28"/>
          <w:szCs w:val="28"/>
          <w:u w:val="single"/>
          <w14:ligatures w14:val="none"/>
        </w:rPr>
      </w:pPr>
    </w:p>
    <w:p w14:paraId="435B58BE" w14:textId="77777777" w:rsidR="0014756B" w:rsidRDefault="0014756B" w:rsidP="0014756B"/>
    <w:p w14:paraId="22685069" w14:textId="77777777" w:rsidR="0014756B" w:rsidRDefault="0014756B" w:rsidP="0014756B"/>
    <w:p w14:paraId="16E18864" w14:textId="77777777" w:rsidR="0014756B" w:rsidRDefault="0014756B" w:rsidP="0014756B"/>
    <w:p w14:paraId="653A194D" w14:textId="77777777" w:rsidR="0014756B" w:rsidRDefault="0014756B" w:rsidP="0014756B"/>
    <w:p w14:paraId="00E988ED" w14:textId="49F9714A" w:rsidR="0014756B" w:rsidRDefault="00251997" w:rsidP="0014756B">
      <w:pPr>
        <w:spacing w:after="200" w:line="360" w:lineRule="auto"/>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lastRenderedPageBreak/>
        <w:t xml:space="preserve">2. </w:t>
      </w:r>
      <w:r w:rsidR="0014756B">
        <w:rPr>
          <w:rFonts w:ascii="Calibri" w:eastAsia="Calibri" w:hAnsi="Calibri" w:cs="Times New Roman"/>
          <w:b/>
          <w:kern w:val="0"/>
          <w:sz w:val="28"/>
          <w:szCs w:val="28"/>
          <w:u w:val="single"/>
          <w14:ligatures w14:val="none"/>
        </w:rPr>
        <w:t>Regulatory statements – statement on quality</w:t>
      </w:r>
    </w:p>
    <w:p w14:paraId="1A36996F" w14:textId="59E55084"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Tyneside Surgical Services, an independent provider of NHS care, aspires to deliver first class services and clinical outcomes for our patients. Established in 2007, we introduced a new model of care that was unique to the North-East of England. In 2021, we successfully developed a brand-new day-case facility which launched in January 2022. As a result of the continuing pressures and challenges of the pandemic we recognised we needed to be dynamic in our approach ensuring that patients are at the forefront of any decision-making process.  </w:t>
      </w:r>
    </w:p>
    <w:p w14:paraId="3BA8E6AE" w14:textId="20C8B345"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We have offered consultant clinical services in </w:t>
      </w:r>
      <w:r>
        <w:rPr>
          <w:rFonts w:ascii="Calibri" w:eastAsia="Calibri" w:hAnsi="Calibri" w:cs="Times New Roman"/>
          <w:color w:val="000000" w:themeColor="text1"/>
          <w:kern w:val="0"/>
          <w14:ligatures w14:val="none"/>
        </w:rPr>
        <w:t>eight</w:t>
      </w:r>
      <w:r>
        <w:rPr>
          <w:rFonts w:ascii="Calibri" w:eastAsia="Calibri" w:hAnsi="Calibri" w:cs="Times New Roman"/>
          <w:kern w:val="0"/>
          <w14:ligatures w14:val="none"/>
        </w:rPr>
        <w:t xml:space="preserve"> elective specialties by named consultants via the national NHS e-Referral Service. We have continued to offer safe and effective services on behalf of NHS Integrated Care Boards (ICB’s). Such groups commission a range of services for patients in their local area. The lead commissioners for TSS is the North East and North Cumbria I</w:t>
      </w:r>
      <w:r w:rsidR="00843F0F">
        <w:rPr>
          <w:rFonts w:ascii="Calibri" w:eastAsia="Calibri" w:hAnsi="Calibri" w:cs="Times New Roman"/>
          <w:kern w:val="0"/>
          <w14:ligatures w14:val="none"/>
        </w:rPr>
        <w:t xml:space="preserve">ntegrated </w:t>
      </w:r>
      <w:r>
        <w:rPr>
          <w:rFonts w:ascii="Calibri" w:eastAsia="Calibri" w:hAnsi="Calibri" w:cs="Times New Roman"/>
          <w:kern w:val="0"/>
          <w14:ligatures w14:val="none"/>
        </w:rPr>
        <w:t>C</w:t>
      </w:r>
      <w:r w:rsidR="00843F0F">
        <w:rPr>
          <w:rFonts w:ascii="Calibri" w:eastAsia="Calibri" w:hAnsi="Calibri" w:cs="Times New Roman"/>
          <w:kern w:val="0"/>
          <w14:ligatures w14:val="none"/>
        </w:rPr>
        <w:t xml:space="preserve">are </w:t>
      </w:r>
      <w:r>
        <w:rPr>
          <w:rFonts w:ascii="Calibri" w:eastAsia="Calibri" w:hAnsi="Calibri" w:cs="Times New Roman"/>
          <w:kern w:val="0"/>
          <w14:ligatures w14:val="none"/>
        </w:rPr>
        <w:t>B</w:t>
      </w:r>
      <w:r w:rsidR="00425F39">
        <w:rPr>
          <w:rFonts w:ascii="Calibri" w:eastAsia="Calibri" w:hAnsi="Calibri" w:cs="Times New Roman"/>
          <w:kern w:val="0"/>
          <w14:ligatures w14:val="none"/>
        </w:rPr>
        <w:t xml:space="preserve">oard </w:t>
      </w:r>
      <w:r>
        <w:rPr>
          <w:rFonts w:ascii="Calibri" w:eastAsia="Calibri" w:hAnsi="Calibri" w:cs="Times New Roman"/>
          <w:kern w:val="0"/>
          <w14:ligatures w14:val="none"/>
        </w:rPr>
        <w:t xml:space="preserve"> and they carefully monitor the quality and efficiency of the services we provide. </w:t>
      </w:r>
    </w:p>
    <w:p w14:paraId="59A67EC2" w14:textId="77777777" w:rsidR="0014756B" w:rsidRDefault="0014756B" w:rsidP="0014756B">
      <w:pPr>
        <w:spacing w:after="200" w:line="360" w:lineRule="auto"/>
        <w:jc w:val="both"/>
        <w:rPr>
          <w:rFonts w:ascii="Calibri" w:eastAsia="Calibri" w:hAnsi="Calibri" w:cs="Times New Roman"/>
          <w:color w:val="E97132" w:themeColor="accent2"/>
          <w:kern w:val="0"/>
          <w14:ligatures w14:val="none"/>
        </w:rPr>
      </w:pPr>
      <w:r>
        <w:rPr>
          <w:rFonts w:ascii="Calibri" w:eastAsia="Calibri" w:hAnsi="Calibri" w:cs="Times New Roman"/>
          <w:kern w:val="0"/>
          <w14:ligatures w14:val="none"/>
        </w:rPr>
        <w:t xml:space="preserve">For the convenience of our patients, we have a wide range of outpatient specialty clinics at our own site, and primary care locations, day time, evening and weekends. </w:t>
      </w:r>
    </w:p>
    <w:p w14:paraId="6359BD07" w14:textId="43E591A5"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The site locations are at Independent House in Gateshead, Blaydon Primary Care Centre, Houghton Primary Care Centre, Washington Primary Care Centre, Pallion Family Practice, Sunderland and Broadway Medical Centre, Sunderland.</w:t>
      </w:r>
    </w:p>
    <w:p w14:paraId="04B5AC9C" w14:textId="5D45AE03" w:rsidR="0014756B" w:rsidRDefault="0014756B" w:rsidP="0014756B">
      <w:pPr>
        <w:spacing w:after="200" w:line="360" w:lineRule="auto"/>
        <w:jc w:val="both"/>
        <w:rPr>
          <w:rFonts w:ascii="Calibri" w:eastAsia="Calibri" w:hAnsi="Calibri" w:cs="Times New Roman"/>
          <w:color w:val="E97132" w:themeColor="accent2"/>
          <w:kern w:val="0"/>
          <w14:ligatures w14:val="none"/>
        </w:rPr>
      </w:pPr>
      <w:r>
        <w:rPr>
          <w:rFonts w:ascii="Calibri" w:eastAsia="Calibri" w:hAnsi="Calibri" w:cs="Times New Roman"/>
          <w:kern w:val="0"/>
          <w14:ligatures w14:val="none"/>
        </w:rPr>
        <w:t>We engage consultant level staff both surgeons and anaesthetists who hold NHS substantive posts. In 202</w:t>
      </w:r>
      <w:r w:rsidR="008E5EB4">
        <w:rPr>
          <w:rFonts w:ascii="Calibri" w:eastAsia="Calibri" w:hAnsi="Calibri" w:cs="Times New Roman"/>
          <w:kern w:val="0"/>
          <w14:ligatures w14:val="none"/>
        </w:rPr>
        <w:t>5</w:t>
      </w:r>
      <w:r>
        <w:rPr>
          <w:rFonts w:ascii="Calibri" w:eastAsia="Calibri" w:hAnsi="Calibri" w:cs="Times New Roman"/>
          <w:kern w:val="0"/>
          <w14:ligatures w14:val="none"/>
        </w:rPr>
        <w:t xml:space="preserve"> to 202</w:t>
      </w:r>
      <w:r w:rsidR="008E5EB4">
        <w:rPr>
          <w:rFonts w:ascii="Calibri" w:eastAsia="Calibri" w:hAnsi="Calibri" w:cs="Times New Roman"/>
          <w:kern w:val="0"/>
          <w14:ligatures w14:val="none"/>
        </w:rPr>
        <w:t>6</w:t>
      </w:r>
      <w:r>
        <w:rPr>
          <w:rFonts w:ascii="Calibri" w:eastAsia="Calibri" w:hAnsi="Calibri" w:cs="Times New Roman"/>
          <w:kern w:val="0"/>
          <w14:ligatures w14:val="none"/>
        </w:rPr>
        <w:t xml:space="preserve"> </w:t>
      </w:r>
      <w:r>
        <w:rPr>
          <w:rFonts w:ascii="Calibri" w:eastAsia="Calibri" w:hAnsi="Calibri" w:cs="Times New Roman"/>
          <w:color w:val="000000" w:themeColor="text1"/>
          <w:kern w:val="0"/>
          <w14:ligatures w14:val="none"/>
        </w:rPr>
        <w:t xml:space="preserve">we saw </w:t>
      </w:r>
      <w:r w:rsidR="008E5EB4">
        <w:rPr>
          <w:rFonts w:ascii="Calibri" w:eastAsia="Calibri" w:hAnsi="Calibri" w:cs="Times New Roman"/>
          <w:kern w:val="0"/>
          <w14:ligatures w14:val="none"/>
        </w:rPr>
        <w:t>4474</w:t>
      </w:r>
      <w:r>
        <w:rPr>
          <w:rFonts w:ascii="Calibri" w:eastAsia="Calibri" w:hAnsi="Calibri" w:cs="Times New Roman"/>
          <w:kern w:val="0"/>
          <w14:ligatures w14:val="none"/>
        </w:rPr>
        <w:t xml:space="preserve"> new patients and </w:t>
      </w:r>
      <w:r w:rsidR="008E5EB4">
        <w:rPr>
          <w:rFonts w:ascii="Calibri" w:eastAsia="Calibri" w:hAnsi="Calibri" w:cs="Times New Roman"/>
          <w:kern w:val="0"/>
          <w14:ligatures w14:val="none"/>
        </w:rPr>
        <w:t xml:space="preserve">4355 </w:t>
      </w:r>
      <w:r>
        <w:rPr>
          <w:rFonts w:ascii="Calibri" w:eastAsia="Calibri" w:hAnsi="Calibri" w:cs="Times New Roman"/>
          <w:kern w:val="0"/>
          <w14:ligatures w14:val="none"/>
        </w:rPr>
        <w:t xml:space="preserve">follow up patients in an outpatient capacity.  Our consultant specialists performed </w:t>
      </w:r>
      <w:r w:rsidR="008E5EB4">
        <w:rPr>
          <w:rFonts w:ascii="Calibri" w:eastAsia="Calibri" w:hAnsi="Calibri" w:cs="Times New Roman"/>
          <w:kern w:val="0"/>
          <w14:ligatures w14:val="none"/>
        </w:rPr>
        <w:t>3331</w:t>
      </w:r>
      <w:r>
        <w:rPr>
          <w:rFonts w:ascii="Calibri" w:eastAsia="Calibri" w:hAnsi="Calibri" w:cs="Times New Roman"/>
          <w:kern w:val="0"/>
          <w14:ligatures w14:val="none"/>
        </w:rPr>
        <w:t xml:space="preserve"> procedures in this time.</w:t>
      </w:r>
    </w:p>
    <w:p w14:paraId="48AB81D6" w14:textId="2F2EBA0B"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We take pride in our consultant led service that offers excellent continuity of care. Our friends and family tests results showed that from April 202</w:t>
      </w:r>
      <w:r w:rsidR="008E5EB4">
        <w:rPr>
          <w:rFonts w:ascii="Calibri" w:eastAsia="Calibri" w:hAnsi="Calibri" w:cs="Times New Roman"/>
          <w:kern w:val="0"/>
          <w14:ligatures w14:val="none"/>
        </w:rPr>
        <w:t>5</w:t>
      </w:r>
      <w:r>
        <w:rPr>
          <w:rFonts w:ascii="Calibri" w:eastAsia="Calibri" w:hAnsi="Calibri" w:cs="Times New Roman"/>
          <w:kern w:val="0"/>
          <w14:ligatures w14:val="none"/>
        </w:rPr>
        <w:t xml:space="preserve"> to March 31</w:t>
      </w:r>
      <w:r>
        <w:rPr>
          <w:rFonts w:ascii="Calibri" w:eastAsia="Calibri" w:hAnsi="Calibri" w:cs="Times New Roman"/>
          <w:kern w:val="0"/>
          <w:vertAlign w:val="superscript"/>
          <w14:ligatures w14:val="none"/>
        </w:rPr>
        <w:t>st</w:t>
      </w:r>
      <w:r>
        <w:rPr>
          <w:rFonts w:ascii="Calibri" w:eastAsia="Calibri" w:hAnsi="Calibri" w:cs="Times New Roman"/>
          <w:kern w:val="0"/>
          <w14:ligatures w14:val="none"/>
        </w:rPr>
        <w:t>, 202</w:t>
      </w:r>
      <w:r w:rsidR="008E5EB4">
        <w:rPr>
          <w:rFonts w:ascii="Calibri" w:eastAsia="Calibri" w:hAnsi="Calibri" w:cs="Times New Roman"/>
          <w:kern w:val="0"/>
          <w14:ligatures w14:val="none"/>
        </w:rPr>
        <w:t>6</w:t>
      </w:r>
      <w:r w:rsidRPr="008E5EB4">
        <w:rPr>
          <w:rFonts w:ascii="Calibri" w:eastAsia="Calibri" w:hAnsi="Calibri" w:cs="Times New Roman"/>
          <w:kern w:val="0"/>
          <w14:ligatures w14:val="none"/>
        </w:rPr>
        <w:t xml:space="preserve">, </w:t>
      </w:r>
      <w:r w:rsidR="008E5EB4">
        <w:rPr>
          <w:rFonts w:ascii="Calibri" w:eastAsia="Calibri" w:hAnsi="Calibri" w:cs="Times New Roman"/>
          <w:kern w:val="0"/>
          <w14:ligatures w14:val="none"/>
        </w:rPr>
        <w:t>99.4</w:t>
      </w:r>
      <w:r>
        <w:rPr>
          <w:rFonts w:ascii="Calibri" w:eastAsia="Calibri" w:hAnsi="Calibri" w:cs="Times New Roman"/>
          <w:kern w:val="0"/>
          <w14:ligatures w14:val="none"/>
        </w:rPr>
        <w:t xml:space="preserve">% of day-case patients would recommend our services, </w:t>
      </w:r>
      <w:r w:rsidR="008E5EB4">
        <w:rPr>
          <w:rFonts w:ascii="Calibri" w:eastAsia="Calibri" w:hAnsi="Calibri" w:cs="Times New Roman"/>
          <w:kern w:val="0"/>
          <w14:ligatures w14:val="none"/>
        </w:rPr>
        <w:t>99.8</w:t>
      </w:r>
      <w:r>
        <w:rPr>
          <w:rFonts w:ascii="Calibri" w:eastAsia="Calibri" w:hAnsi="Calibri" w:cs="Times New Roman"/>
          <w:kern w:val="0"/>
          <w14:ligatures w14:val="none"/>
        </w:rPr>
        <w:t xml:space="preserve">% of Endoscopy patients and </w:t>
      </w:r>
      <w:r w:rsidR="008E5EB4">
        <w:rPr>
          <w:rFonts w:ascii="Calibri" w:eastAsia="Calibri" w:hAnsi="Calibri" w:cs="Times New Roman"/>
          <w:kern w:val="0"/>
          <w14:ligatures w14:val="none"/>
        </w:rPr>
        <w:t>98.4</w:t>
      </w:r>
      <w:r>
        <w:rPr>
          <w:rFonts w:ascii="Calibri" w:eastAsia="Calibri" w:hAnsi="Calibri" w:cs="Times New Roman"/>
          <w:kern w:val="0"/>
          <w14:ligatures w14:val="none"/>
        </w:rPr>
        <w:t xml:space="preserve">% </w:t>
      </w:r>
      <w:r>
        <w:rPr>
          <w:rFonts w:ascii="Calibri" w:eastAsia="Calibri" w:hAnsi="Calibri" w:cs="Times New Roman"/>
          <w:color w:val="000000" w:themeColor="text1"/>
          <w:kern w:val="0"/>
          <w14:ligatures w14:val="none"/>
        </w:rPr>
        <w:t>of patients visiting outpatients</w:t>
      </w:r>
      <w:r>
        <w:rPr>
          <w:rFonts w:ascii="Calibri" w:eastAsia="Calibri" w:hAnsi="Calibri" w:cs="Times New Roman"/>
          <w:kern w:val="0"/>
          <w14:ligatures w14:val="none"/>
        </w:rPr>
        <w:t xml:space="preserve">. We believe this is indicative of the outstanding care that we provide. </w:t>
      </w:r>
    </w:p>
    <w:p w14:paraId="76A0CC2D" w14:textId="77777777" w:rsidR="0014756B" w:rsidRDefault="0014756B" w:rsidP="0014756B"/>
    <w:p w14:paraId="11C5C799" w14:textId="77777777" w:rsidR="0014756B" w:rsidRDefault="0014756B" w:rsidP="0014756B"/>
    <w:p w14:paraId="6B86E5C3" w14:textId="77777777" w:rsidR="0014756B" w:rsidRDefault="0014756B" w:rsidP="0014756B"/>
    <w:p w14:paraId="0987FE65" w14:textId="77777777" w:rsidR="00AA2452" w:rsidRDefault="00AA2452" w:rsidP="0014756B"/>
    <w:p w14:paraId="312957FC" w14:textId="77777777" w:rsidR="0014756B" w:rsidRDefault="0014756B" w:rsidP="0014756B"/>
    <w:p w14:paraId="539B38BB" w14:textId="77777777" w:rsidR="0014756B" w:rsidRDefault="0014756B" w:rsidP="0014756B"/>
    <w:p w14:paraId="04DC2F29" w14:textId="677EE7F8" w:rsidR="0014756B" w:rsidRDefault="00AE746E" w:rsidP="0014756B">
      <w:pPr>
        <w:spacing w:after="200" w:line="360" w:lineRule="auto"/>
        <w:rPr>
          <w:rFonts w:ascii="Calibri" w:eastAsia="Calibri" w:hAnsi="Calibri" w:cs="Times New Roman"/>
          <w:b/>
          <w:kern w:val="0"/>
          <w:sz w:val="28"/>
          <w:szCs w:val="28"/>
          <w:u w:val="single"/>
        </w:rPr>
      </w:pPr>
      <w:r>
        <w:rPr>
          <w:rFonts w:ascii="Calibri" w:eastAsia="Calibri" w:hAnsi="Calibri" w:cs="Times New Roman"/>
          <w:b/>
          <w:kern w:val="0"/>
          <w:sz w:val="28"/>
          <w:szCs w:val="28"/>
          <w:u w:val="single"/>
        </w:rPr>
        <w:lastRenderedPageBreak/>
        <w:t xml:space="preserve">3. </w:t>
      </w:r>
      <w:r w:rsidR="0014756B">
        <w:rPr>
          <w:rFonts w:ascii="Calibri" w:eastAsia="Calibri" w:hAnsi="Calibri" w:cs="Times New Roman"/>
          <w:b/>
          <w:kern w:val="0"/>
          <w:sz w:val="28"/>
          <w:szCs w:val="28"/>
          <w:u w:val="single"/>
        </w:rPr>
        <w:t xml:space="preserve">Statement on </w:t>
      </w:r>
      <w:r w:rsidR="00287C51">
        <w:rPr>
          <w:rFonts w:ascii="Calibri" w:eastAsia="Calibri" w:hAnsi="Calibri" w:cs="Times New Roman"/>
          <w:b/>
          <w:kern w:val="0"/>
          <w:sz w:val="28"/>
          <w:szCs w:val="28"/>
          <w:u w:val="single"/>
        </w:rPr>
        <w:t>Q</w:t>
      </w:r>
      <w:r w:rsidR="0014756B">
        <w:rPr>
          <w:rFonts w:ascii="Calibri" w:eastAsia="Calibri" w:hAnsi="Calibri" w:cs="Times New Roman"/>
          <w:b/>
          <w:kern w:val="0"/>
          <w:sz w:val="28"/>
          <w:szCs w:val="28"/>
          <w:u w:val="single"/>
        </w:rPr>
        <w:t>uality from the Managing Director</w:t>
      </w:r>
    </w:p>
    <w:p w14:paraId="0E09E77A" w14:textId="217EB191" w:rsidR="0014756B" w:rsidRDefault="0014756B" w:rsidP="0014756B">
      <w:pPr>
        <w:spacing w:after="200" w:line="360" w:lineRule="auto"/>
        <w:rPr>
          <w:rFonts w:ascii="Calibri" w:eastAsia="Calibri" w:hAnsi="Calibri" w:cs="Times New Roman"/>
          <w:kern w:val="0"/>
        </w:rPr>
      </w:pPr>
      <w:r>
        <w:rPr>
          <w:noProof/>
        </w:rPr>
        <w:drawing>
          <wp:anchor distT="0" distB="0" distL="114300" distR="114300" simplePos="0" relativeHeight="251658254" behindDoc="0" locked="0" layoutInCell="1" allowOverlap="1" wp14:anchorId="694B3191" wp14:editId="06ACC3F5">
            <wp:simplePos x="0" y="0"/>
            <wp:positionH relativeFrom="column">
              <wp:posOffset>4114800</wp:posOffset>
            </wp:positionH>
            <wp:positionV relativeFrom="paragraph">
              <wp:posOffset>292100</wp:posOffset>
            </wp:positionV>
            <wp:extent cx="1371600" cy="1754505"/>
            <wp:effectExtent l="0" t="0" r="0" b="0"/>
            <wp:wrapSquare wrapText="bothSides"/>
            <wp:docPr id="12582662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17545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kern w:val="0"/>
        </w:rPr>
        <w:t xml:space="preserve">On behalf of Tyneside Surgical Services, I am pleased to present our </w:t>
      </w:r>
      <w:r w:rsidRPr="007A24C4">
        <w:rPr>
          <w:rFonts w:ascii="Calibri" w:eastAsia="Calibri" w:hAnsi="Calibri" w:cs="Times New Roman"/>
          <w:kern w:val="0"/>
        </w:rPr>
        <w:t>202</w:t>
      </w:r>
      <w:r w:rsidR="007A24C4" w:rsidRPr="007A24C4">
        <w:rPr>
          <w:rFonts w:ascii="Calibri" w:eastAsia="Calibri" w:hAnsi="Calibri" w:cs="Times New Roman"/>
          <w:kern w:val="0"/>
        </w:rPr>
        <w:t>5</w:t>
      </w:r>
      <w:r w:rsidRPr="007A24C4">
        <w:rPr>
          <w:rFonts w:ascii="Calibri" w:eastAsia="Calibri" w:hAnsi="Calibri" w:cs="Times New Roman"/>
          <w:kern w:val="0"/>
        </w:rPr>
        <w:t>-202</w:t>
      </w:r>
      <w:r w:rsidR="007A24C4" w:rsidRPr="007A24C4">
        <w:rPr>
          <w:rFonts w:ascii="Calibri" w:eastAsia="Calibri" w:hAnsi="Calibri" w:cs="Times New Roman"/>
          <w:kern w:val="0"/>
        </w:rPr>
        <w:t>6</w:t>
      </w:r>
      <w:r w:rsidRPr="007A24C4">
        <w:rPr>
          <w:rFonts w:ascii="Calibri" w:eastAsia="Calibri" w:hAnsi="Calibri" w:cs="Times New Roman"/>
          <w:kern w:val="0"/>
        </w:rPr>
        <w:t xml:space="preserve"> Quality Account</w:t>
      </w:r>
      <w:r>
        <w:rPr>
          <w:rFonts w:ascii="Calibri" w:eastAsia="Calibri" w:hAnsi="Calibri" w:cs="Times New Roman"/>
          <w:kern w:val="0"/>
        </w:rPr>
        <w:t>. This report demonstrates the quality of services we have provided over the last year from April 2</w:t>
      </w:r>
      <w:r w:rsidR="008E5EB4">
        <w:rPr>
          <w:rFonts w:ascii="Calibri" w:eastAsia="Calibri" w:hAnsi="Calibri" w:cs="Times New Roman"/>
          <w:kern w:val="0"/>
        </w:rPr>
        <w:t>5</w:t>
      </w:r>
      <w:r>
        <w:rPr>
          <w:rFonts w:ascii="Calibri" w:eastAsia="Calibri" w:hAnsi="Calibri" w:cs="Times New Roman"/>
          <w:kern w:val="0"/>
        </w:rPr>
        <w:t xml:space="preserve"> to March 2</w:t>
      </w:r>
      <w:r w:rsidR="008E5EB4">
        <w:rPr>
          <w:rFonts w:ascii="Calibri" w:eastAsia="Calibri" w:hAnsi="Calibri" w:cs="Times New Roman"/>
          <w:kern w:val="0"/>
        </w:rPr>
        <w:t>6</w:t>
      </w:r>
      <w:r>
        <w:rPr>
          <w:rFonts w:ascii="Calibri" w:eastAsia="Calibri" w:hAnsi="Calibri" w:cs="Times New Roman"/>
          <w:kern w:val="0"/>
        </w:rPr>
        <w:t>.</w:t>
      </w:r>
    </w:p>
    <w:p w14:paraId="2D01F3E9" w14:textId="77777777" w:rsidR="0014756B" w:rsidRDefault="0014756B" w:rsidP="0014756B">
      <w:pPr>
        <w:spacing w:after="200" w:line="360" w:lineRule="auto"/>
        <w:jc w:val="both"/>
        <w:rPr>
          <w:rFonts w:ascii="Calibri" w:eastAsia="Calibri" w:hAnsi="Calibri" w:cs="Times New Roman"/>
          <w:kern w:val="0"/>
        </w:rPr>
      </w:pPr>
      <w:r>
        <w:rPr>
          <w:rFonts w:ascii="Calibri" w:eastAsia="Calibri" w:hAnsi="Calibri" w:cs="Times New Roman"/>
          <w:kern w:val="0"/>
        </w:rPr>
        <w:t>This process provides us with an opportunity to review our achievements, look closely at our services and outcomes and plan accordingly with the team for the coming year.</w:t>
      </w:r>
    </w:p>
    <w:p w14:paraId="3EF6FB26" w14:textId="2EA3F31E" w:rsidR="0014756B" w:rsidRDefault="0014756B" w:rsidP="0014756B">
      <w:pPr>
        <w:spacing w:after="200" w:line="360" w:lineRule="auto"/>
        <w:jc w:val="both"/>
        <w:rPr>
          <w:rFonts w:ascii="Calibri" w:eastAsia="Calibri" w:hAnsi="Calibri" w:cs="Times New Roman"/>
          <w:kern w:val="0"/>
        </w:rPr>
      </w:pPr>
      <w:r>
        <w:rPr>
          <w:rFonts w:ascii="Calibri" w:eastAsia="Calibri" w:hAnsi="Calibri" w:cs="Times New Roman"/>
          <w:color w:val="000000" w:themeColor="text1"/>
          <w:kern w:val="0"/>
        </w:rPr>
        <w:t>As an organisation we remain committed to maintaining a strong and well governed partnership across the health economy. We recognised the pressures faced by the NHS</w:t>
      </w:r>
      <w:r w:rsidR="008E5EB4">
        <w:rPr>
          <w:rFonts w:ascii="Calibri" w:eastAsia="Calibri" w:hAnsi="Calibri" w:cs="Times New Roman"/>
          <w:color w:val="000000" w:themeColor="text1"/>
          <w:kern w:val="0"/>
        </w:rPr>
        <w:t xml:space="preserve">, </w:t>
      </w:r>
      <w:r>
        <w:rPr>
          <w:rFonts w:ascii="Calibri" w:eastAsia="Calibri" w:hAnsi="Calibri" w:cs="Times New Roman"/>
          <w:color w:val="000000" w:themeColor="text1"/>
          <w:kern w:val="0"/>
        </w:rPr>
        <w:t xml:space="preserve">particularly in relation to diagnostic and elective services and therefore we successfully developed our own facility (Independent House) which opened in January 2022. This comprises of a day-case unit, an endoscopy/minor ops suite with access to an open MRI scanner, ultrasound scanning facilities and outpatient clinic consultation rooms. Developing this new unit has allowed us to assist a number of local Foundation Trusts with their waiting lists as well as remaining committed to successfully treating our own patients. </w:t>
      </w:r>
    </w:p>
    <w:p w14:paraId="240DC1EA" w14:textId="77777777" w:rsidR="0014756B" w:rsidRDefault="0014756B" w:rsidP="0014756B">
      <w:pPr>
        <w:spacing w:before="240" w:after="0" w:line="360" w:lineRule="auto"/>
        <w:jc w:val="both"/>
        <w:rPr>
          <w:rFonts w:ascii="Calibri" w:eastAsia="Calibri" w:hAnsi="Calibri" w:cs="Times New Roman"/>
          <w:color w:val="000000" w:themeColor="text1"/>
          <w:kern w:val="0"/>
        </w:rPr>
      </w:pPr>
    </w:p>
    <w:p w14:paraId="3ED4F112" w14:textId="23D4AD6E" w:rsidR="0014756B" w:rsidRDefault="0014756B" w:rsidP="0014756B">
      <w:pPr>
        <w:spacing w:before="240" w:after="0" w:line="360" w:lineRule="auto"/>
        <w:jc w:val="both"/>
        <w:rPr>
          <w:rFonts w:ascii="Calibri" w:eastAsia="Calibri" w:hAnsi="Calibri" w:cs="Times New Roman"/>
          <w:color w:val="000000" w:themeColor="text1"/>
          <w:kern w:val="0"/>
        </w:rPr>
      </w:pPr>
      <w:r>
        <w:rPr>
          <w:noProof/>
          <w:kern w:val="0"/>
        </w:rPr>
        <w:drawing>
          <wp:inline distT="0" distB="0" distL="0" distR="0" wp14:anchorId="44B0E35F" wp14:editId="042E9E82">
            <wp:extent cx="4067175" cy="2362200"/>
            <wp:effectExtent l="0" t="0" r="9525" b="0"/>
            <wp:docPr id="13606229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 signage FB edit-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67175" cy="2362200"/>
                    </a:xfrm>
                    <a:prstGeom prst="rect">
                      <a:avLst/>
                    </a:prstGeom>
                    <a:noFill/>
                    <a:ln>
                      <a:noFill/>
                    </a:ln>
                  </pic:spPr>
                </pic:pic>
              </a:graphicData>
            </a:graphic>
          </wp:inline>
        </w:drawing>
      </w:r>
    </w:p>
    <w:p w14:paraId="0A3108D3" w14:textId="77777777" w:rsidR="0014756B" w:rsidRDefault="0014756B" w:rsidP="0014756B">
      <w:pPr>
        <w:spacing w:after="200" w:line="360" w:lineRule="auto"/>
        <w:jc w:val="both"/>
        <w:rPr>
          <w:rFonts w:ascii="Calibri" w:eastAsia="Calibri" w:hAnsi="Calibri" w:cs="Times New Roman"/>
          <w:color w:val="000000" w:themeColor="text1"/>
          <w:kern w:val="0"/>
        </w:rPr>
      </w:pPr>
    </w:p>
    <w:p w14:paraId="162C2C7E" w14:textId="77777777" w:rsidR="0014756B" w:rsidRDefault="0014756B" w:rsidP="0014756B">
      <w:pPr>
        <w:spacing w:after="200" w:line="360" w:lineRule="auto"/>
        <w:jc w:val="both"/>
        <w:rPr>
          <w:rFonts w:ascii="Calibri" w:eastAsia="Calibri" w:hAnsi="Calibri" w:cs="Times New Roman"/>
          <w:kern w:val="0"/>
        </w:rPr>
      </w:pPr>
      <w:r>
        <w:rPr>
          <w:rFonts w:ascii="Calibri" w:eastAsia="Calibri" w:hAnsi="Calibri" w:cs="Times New Roman"/>
          <w:kern w:val="0"/>
        </w:rPr>
        <w:t xml:space="preserve">The CQC (Care Quality Commission) as the health and social care regulator both for the NHS and for independent providers undertook a full inspection of our services in June 2022 and we are pleased to report that our services were rated as ‘good’ with some elements of outstanding practice. </w:t>
      </w:r>
    </w:p>
    <w:p w14:paraId="37B3AD33" w14:textId="77777777" w:rsidR="0014756B" w:rsidRDefault="0014756B" w:rsidP="0014756B">
      <w:pPr>
        <w:spacing w:after="200" w:line="360" w:lineRule="auto"/>
        <w:jc w:val="both"/>
        <w:rPr>
          <w:rFonts w:ascii="Calibri" w:eastAsia="Calibri" w:hAnsi="Calibri" w:cs="Times New Roman"/>
          <w:kern w:val="0"/>
        </w:rPr>
      </w:pPr>
      <w:r>
        <w:rPr>
          <w:rFonts w:ascii="Calibri" w:eastAsia="Calibri" w:hAnsi="Calibri" w:cs="Times New Roman"/>
          <w:kern w:val="0"/>
        </w:rPr>
        <w:lastRenderedPageBreak/>
        <w:t>We anticipate that our quality account will provide confidence that TSS achievements are real in terms of clinical excellence, effectiveness, patient safety and clinical outcomes.</w:t>
      </w:r>
    </w:p>
    <w:p w14:paraId="030845B0" w14:textId="441CE1CD" w:rsidR="0014756B" w:rsidRDefault="0014756B" w:rsidP="0014756B">
      <w:pPr>
        <w:spacing w:after="200" w:line="276" w:lineRule="auto"/>
        <w:rPr>
          <w:kern w:val="0"/>
        </w:rPr>
      </w:pPr>
      <w:r>
        <w:rPr>
          <w:noProof/>
        </w:rPr>
        <w:drawing>
          <wp:inline distT="0" distB="0" distL="0" distR="0" wp14:anchorId="510F948B" wp14:editId="59113517">
            <wp:extent cx="1809750" cy="2085975"/>
            <wp:effectExtent l="0" t="0" r="0" b="9525"/>
            <wp:docPr id="701146893" name="Picture 3"/>
            <wp:cNvGraphicFramePr/>
            <a:graphic xmlns:a="http://schemas.openxmlformats.org/drawingml/2006/main">
              <a:graphicData uri="http://schemas.openxmlformats.org/drawingml/2006/picture">
                <pic:pic xmlns:pic="http://schemas.openxmlformats.org/drawingml/2006/picture">
                  <pic:nvPicPr>
                    <pic:cNvPr id="701146893" name="Picture 1"/>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0" cy="2087245"/>
                    </a:xfrm>
                    <a:prstGeom prst="rect">
                      <a:avLst/>
                    </a:prstGeom>
                    <a:noFill/>
                    <a:ln>
                      <a:noFill/>
                    </a:ln>
                    <a:effectLst>
                      <a:softEdge rad="63500"/>
                    </a:effectLst>
                  </pic:spPr>
                </pic:pic>
              </a:graphicData>
            </a:graphic>
          </wp:inline>
        </w:drawing>
      </w:r>
    </w:p>
    <w:p w14:paraId="6F662157" w14:textId="77777777" w:rsidR="0014756B" w:rsidRDefault="0014756B" w:rsidP="0014756B">
      <w:pPr>
        <w:spacing w:after="200" w:line="276" w:lineRule="auto"/>
        <w:rPr>
          <w:kern w:val="0"/>
        </w:rPr>
      </w:pPr>
    </w:p>
    <w:p w14:paraId="3C19ED7C" w14:textId="05031D5B" w:rsidR="0014756B" w:rsidRDefault="00AE746E" w:rsidP="0014756B">
      <w:pPr>
        <w:spacing w:after="200" w:line="360" w:lineRule="auto"/>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t xml:space="preserve">4. </w:t>
      </w:r>
      <w:r w:rsidR="0014756B">
        <w:rPr>
          <w:rFonts w:ascii="Calibri" w:eastAsia="Calibri" w:hAnsi="Calibri" w:cs="Times New Roman"/>
          <w:b/>
          <w:kern w:val="0"/>
          <w:sz w:val="28"/>
          <w:szCs w:val="28"/>
          <w:u w:val="single"/>
          <w14:ligatures w14:val="none"/>
        </w:rPr>
        <w:t xml:space="preserve">Accountability statement </w:t>
      </w:r>
    </w:p>
    <w:p w14:paraId="49B88796"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Directors of organisations providing NHS services have an obligation under the 2009 Health Act, NHS (quality accounts) regulations 2010 as amended 2011 to prepare a quality account for each financial year. This report has been prepared based on the guidance provided and in line with the named requirements. It has therefore been written in good faith and the information accurate to the best of my knowledge and as requested by the said regulations in the governing communications.</w:t>
      </w:r>
    </w:p>
    <w:p w14:paraId="473661A7"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Mr H Ashour, Managing Director</w:t>
      </w:r>
    </w:p>
    <w:p w14:paraId="0C4D2D8C" w14:textId="726637C4"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noProof/>
          <w:kern w:val="0"/>
          <w:lang w:eastAsia="en-GB"/>
        </w:rPr>
        <w:drawing>
          <wp:inline distT="0" distB="0" distL="0" distR="0" wp14:anchorId="5DC27AF3" wp14:editId="59822F87">
            <wp:extent cx="1609725" cy="819150"/>
            <wp:effectExtent l="0" t="0" r="9525" b="0"/>
            <wp:docPr id="20908402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18987" t="15450" r="59526" b="70322"/>
                    <a:stretch>
                      <a:fillRect/>
                    </a:stretch>
                  </pic:blipFill>
                  <pic:spPr bwMode="auto">
                    <a:xfrm>
                      <a:off x="0" y="0"/>
                      <a:ext cx="1609725" cy="819150"/>
                    </a:xfrm>
                    <a:prstGeom prst="rect">
                      <a:avLst/>
                    </a:prstGeom>
                    <a:noFill/>
                    <a:ln>
                      <a:noFill/>
                    </a:ln>
                  </pic:spPr>
                </pic:pic>
              </a:graphicData>
            </a:graphic>
          </wp:inline>
        </w:drawing>
      </w:r>
    </w:p>
    <w:p w14:paraId="07D8FA3A" w14:textId="582631A3" w:rsidR="0014756B" w:rsidRDefault="0014756B" w:rsidP="0014756B">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Mr Mark Mercer- Jones, </w:t>
      </w:r>
      <w:r w:rsidR="008E5EB4">
        <w:rPr>
          <w:rFonts w:ascii="Calibri" w:eastAsia="Calibri" w:hAnsi="Calibri" w:cs="Times New Roman"/>
          <w:kern w:val="0"/>
          <w14:ligatures w14:val="none"/>
        </w:rPr>
        <w:t>Medical</w:t>
      </w:r>
      <w:r>
        <w:rPr>
          <w:rFonts w:ascii="Calibri" w:eastAsia="Calibri" w:hAnsi="Calibri" w:cs="Times New Roman"/>
          <w:kern w:val="0"/>
          <w14:ligatures w14:val="none"/>
        </w:rPr>
        <w:t xml:space="preserve"> Director.</w:t>
      </w:r>
    </w:p>
    <w:p w14:paraId="2A04368C" w14:textId="77777777" w:rsidR="0014756B" w:rsidRDefault="0014756B" w:rsidP="0014756B">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Mr Vish Bhattacharya, Clinical Governance Lead.</w:t>
      </w:r>
    </w:p>
    <w:p w14:paraId="7EAD6A87" w14:textId="77777777" w:rsidR="0014756B" w:rsidRDefault="0014756B" w:rsidP="0014756B">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Mrs Laura Dalal, Director of Clinical Services.</w:t>
      </w:r>
    </w:p>
    <w:p w14:paraId="5DDCBCCB" w14:textId="77777777" w:rsidR="0014756B" w:rsidRDefault="0014756B" w:rsidP="0014756B">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Mr Steve Atkinson, Commercial Director. </w:t>
      </w:r>
    </w:p>
    <w:p w14:paraId="7843AC68" w14:textId="77777777" w:rsidR="0014756B" w:rsidRDefault="0014756B" w:rsidP="0014756B">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Mr David Stoker, Director of Operations. </w:t>
      </w:r>
    </w:p>
    <w:p w14:paraId="573A0ADD" w14:textId="77777777" w:rsidR="0014756B" w:rsidRDefault="0014756B" w:rsidP="0014756B">
      <w:pPr>
        <w:spacing w:after="200" w:line="276" w:lineRule="auto"/>
        <w:rPr>
          <w:kern w:val="0"/>
          <w14:ligatures w14:val="none"/>
        </w:rPr>
      </w:pPr>
    </w:p>
    <w:p w14:paraId="68BFAE81" w14:textId="77777777" w:rsidR="0014756B" w:rsidRDefault="0014756B" w:rsidP="0014756B">
      <w:pPr>
        <w:spacing w:after="200" w:line="276" w:lineRule="auto"/>
        <w:rPr>
          <w:kern w:val="0"/>
          <w14:ligatures w14:val="none"/>
        </w:rPr>
      </w:pPr>
    </w:p>
    <w:p w14:paraId="1C966C1F" w14:textId="77777777" w:rsidR="0014756B" w:rsidRDefault="0014756B" w:rsidP="0014756B">
      <w:pPr>
        <w:spacing w:after="200" w:line="276" w:lineRule="auto"/>
        <w:rPr>
          <w:kern w:val="0"/>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4756B" w14:paraId="6C6F3F61" w14:textId="77777777">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026"/>
            </w:tblGrid>
            <w:tr w:rsidR="0014756B" w14:paraId="1AA8D731" w14:textId="77777777">
              <w:tc>
                <w:tcPr>
                  <w:tcW w:w="0" w:type="auto"/>
                  <w:hideMark/>
                </w:tcPr>
                <w:p w14:paraId="51BEB242" w14:textId="149847CB" w:rsidR="0014756B" w:rsidRDefault="00BF6192">
                  <w:pPr>
                    <w:spacing w:before="300" w:after="150" w:line="360" w:lineRule="auto"/>
                    <w:outlineLvl w:val="2"/>
                    <w:rPr>
                      <w:rFonts w:eastAsia="Times New Roman" w:cs="Arial"/>
                      <w:b/>
                      <w:bCs/>
                      <w:color w:val="000000" w:themeColor="text1"/>
                      <w:kern w:val="0"/>
                      <w:sz w:val="24"/>
                      <w:szCs w:val="24"/>
                      <w:u w:val="single"/>
                      <w:lang w:eastAsia="en-GB"/>
                      <w14:ligatures w14:val="none"/>
                    </w:rPr>
                  </w:pPr>
                  <w:r>
                    <w:rPr>
                      <w:rFonts w:eastAsia="Times New Roman" w:cs="Arial"/>
                      <w:b/>
                      <w:bCs/>
                      <w:color w:val="000000" w:themeColor="text1"/>
                      <w:kern w:val="0"/>
                      <w:sz w:val="24"/>
                      <w:szCs w:val="24"/>
                      <w:u w:val="single"/>
                      <w:lang w:eastAsia="en-GB"/>
                      <w14:ligatures w14:val="none"/>
                    </w:rPr>
                    <w:lastRenderedPageBreak/>
                    <w:t xml:space="preserve">5. </w:t>
                  </w:r>
                  <w:r w:rsidR="0014756B">
                    <w:rPr>
                      <w:rFonts w:eastAsia="Times New Roman" w:cs="Arial"/>
                      <w:b/>
                      <w:bCs/>
                      <w:color w:val="000000" w:themeColor="text1"/>
                      <w:kern w:val="0"/>
                      <w:sz w:val="24"/>
                      <w:szCs w:val="24"/>
                      <w:u w:val="single"/>
                      <w:lang w:eastAsia="en-GB"/>
                      <w14:ligatures w14:val="none"/>
                    </w:rPr>
                    <w:t>Mission </w:t>
                  </w:r>
                </w:p>
                <w:p w14:paraId="1BC97561" w14:textId="77777777" w:rsidR="0014756B" w:rsidRDefault="0014756B">
                  <w:pPr>
                    <w:spacing w:after="0" w:line="360" w:lineRule="auto"/>
                    <w:rPr>
                      <w:rFonts w:eastAsia="Times New Roman" w:cs="Times New Roman"/>
                      <w:color w:val="000000" w:themeColor="text1"/>
                      <w:kern w:val="0"/>
                      <w:lang w:eastAsia="en-GB"/>
                      <w14:ligatures w14:val="none"/>
                    </w:rPr>
                  </w:pPr>
                  <w:r>
                    <w:rPr>
                      <w:rFonts w:eastAsia="Times New Roman" w:cs="Times New Roman"/>
                      <w:color w:val="000000" w:themeColor="text1"/>
                      <w:kern w:val="0"/>
                      <w:lang w:eastAsia="en-GB"/>
                      <w14:ligatures w14:val="none"/>
                    </w:rPr>
                    <w:t>Tyneside Surgical Services purpose is to provide exceptional quality in the health care services we provide and in a manner that responds to the needs of our patients.</w:t>
                  </w:r>
                </w:p>
              </w:tc>
            </w:tr>
          </w:tbl>
          <w:p w14:paraId="5A543B2E" w14:textId="77777777" w:rsidR="0014756B" w:rsidRDefault="0014756B">
            <w:pPr>
              <w:spacing w:after="0" w:line="360" w:lineRule="auto"/>
              <w:rPr>
                <w:rFonts w:ascii="Arial" w:eastAsia="Times New Roman" w:hAnsi="Arial" w:cs="Arial"/>
                <w:color w:val="000000" w:themeColor="text1"/>
                <w:kern w:val="0"/>
                <w:sz w:val="21"/>
                <w:szCs w:val="21"/>
                <w:lang w:eastAsia="en-GB"/>
                <w14:ligatures w14:val="none"/>
              </w:rPr>
            </w:pPr>
          </w:p>
        </w:tc>
      </w:tr>
    </w:tbl>
    <w:p w14:paraId="02DF6D1E" w14:textId="5E11C76A" w:rsidR="0014756B" w:rsidRDefault="00BF6192" w:rsidP="0014756B">
      <w:pPr>
        <w:shd w:val="clear" w:color="auto" w:fill="FFFFFF"/>
        <w:spacing w:before="300" w:after="150" w:line="360" w:lineRule="auto"/>
        <w:outlineLvl w:val="2"/>
        <w:rPr>
          <w:rFonts w:eastAsia="Times New Roman" w:cs="Arial"/>
          <w:b/>
          <w:bCs/>
          <w:color w:val="000000" w:themeColor="text1"/>
          <w:kern w:val="0"/>
          <w:sz w:val="24"/>
          <w:szCs w:val="24"/>
          <w:u w:val="single"/>
          <w:lang w:eastAsia="en-GB"/>
          <w14:ligatures w14:val="none"/>
        </w:rPr>
      </w:pPr>
      <w:r>
        <w:rPr>
          <w:rFonts w:eastAsia="Times New Roman" w:cs="Arial"/>
          <w:b/>
          <w:bCs/>
          <w:color w:val="000000" w:themeColor="text1"/>
          <w:kern w:val="0"/>
          <w:sz w:val="24"/>
          <w:szCs w:val="24"/>
          <w:u w:val="single"/>
          <w:lang w:eastAsia="en-GB"/>
          <w14:ligatures w14:val="none"/>
        </w:rPr>
        <w:t xml:space="preserve">6. </w:t>
      </w:r>
      <w:r w:rsidR="0014756B">
        <w:rPr>
          <w:rFonts w:eastAsia="Times New Roman" w:cs="Arial"/>
          <w:b/>
          <w:bCs/>
          <w:color w:val="000000" w:themeColor="text1"/>
          <w:kern w:val="0"/>
          <w:sz w:val="24"/>
          <w:szCs w:val="24"/>
          <w:u w:val="single"/>
          <w:lang w:eastAsia="en-GB"/>
          <w14:ligatures w14:val="none"/>
        </w:rPr>
        <w:t>Vision </w:t>
      </w:r>
    </w:p>
    <w:p w14:paraId="5069DB8F" w14:textId="77777777" w:rsidR="0014756B" w:rsidRDefault="0014756B" w:rsidP="0014756B">
      <w:pPr>
        <w:spacing w:after="0" w:line="360" w:lineRule="auto"/>
        <w:rPr>
          <w:rFonts w:eastAsia="Times New Roman" w:cs="Arial"/>
          <w:color w:val="000000" w:themeColor="text1"/>
          <w:kern w:val="0"/>
          <w:shd w:val="clear" w:color="auto" w:fill="FFFFFF"/>
          <w:lang w:eastAsia="en-GB"/>
          <w14:ligatures w14:val="none"/>
        </w:rPr>
      </w:pPr>
      <w:r>
        <w:rPr>
          <w:rFonts w:eastAsia="Times New Roman" w:cs="Arial"/>
          <w:color w:val="000000" w:themeColor="text1"/>
          <w:kern w:val="0"/>
          <w:shd w:val="clear" w:color="auto" w:fill="FFFFFF"/>
          <w:lang w:eastAsia="en-GB"/>
          <w14:ligatures w14:val="none"/>
        </w:rPr>
        <w:t>We aim to be the region's preferred independent provider, setting the standard for equality and choice in service provision.</w:t>
      </w:r>
    </w:p>
    <w:p w14:paraId="0818D79E" w14:textId="77777777" w:rsidR="0014756B" w:rsidRDefault="0014756B" w:rsidP="0014756B">
      <w:pPr>
        <w:spacing w:after="0" w:line="360" w:lineRule="auto"/>
        <w:rPr>
          <w:rFonts w:eastAsia="Times New Roman" w:cs="Arial"/>
          <w:color w:val="FF0000"/>
          <w:kern w:val="0"/>
          <w:shd w:val="clear" w:color="auto" w:fill="FFFFFF"/>
          <w:lang w:eastAsia="en-GB"/>
          <w14:ligatures w14:val="none"/>
        </w:rPr>
      </w:pPr>
    </w:p>
    <w:p w14:paraId="3C148AA3" w14:textId="77777777" w:rsidR="0014756B" w:rsidRDefault="0014756B" w:rsidP="0014756B">
      <w:pPr>
        <w:spacing w:after="0" w:line="360" w:lineRule="auto"/>
        <w:rPr>
          <w:rFonts w:eastAsia="Times New Roman" w:cs="Arial"/>
          <w:color w:val="FF0000"/>
          <w:kern w:val="0"/>
          <w:shd w:val="clear" w:color="auto" w:fill="FFFFFF"/>
          <w:lang w:eastAsia="en-GB"/>
          <w14:ligatures w14:val="none"/>
        </w:rPr>
      </w:pPr>
    </w:p>
    <w:p w14:paraId="7B175891" w14:textId="77777777" w:rsidR="0014756B" w:rsidRDefault="0014756B" w:rsidP="0014756B">
      <w:pPr>
        <w:spacing w:after="0" w:line="360" w:lineRule="auto"/>
        <w:rPr>
          <w:rFonts w:eastAsia="Times New Roman" w:cs="Arial"/>
          <w:color w:val="FF0000"/>
          <w:kern w:val="0"/>
          <w:shd w:val="clear" w:color="auto" w:fill="FFFFFF"/>
          <w:lang w:eastAsia="en-GB"/>
          <w14:ligatures w14:val="none"/>
        </w:rPr>
      </w:pPr>
    </w:p>
    <w:p w14:paraId="49ADAC36" w14:textId="04BA7F19" w:rsidR="0014756B" w:rsidRDefault="00BE621A" w:rsidP="0014756B">
      <w:pPr>
        <w:spacing w:after="0" w:line="360" w:lineRule="auto"/>
        <w:rPr>
          <w:rFonts w:eastAsia="Times New Roman" w:cs="Arial"/>
          <w:color w:val="FF0000"/>
          <w:kern w:val="0"/>
          <w:shd w:val="clear" w:color="auto" w:fill="FFFFFF"/>
          <w:lang w:eastAsia="en-GB"/>
          <w14:ligatures w14:val="none"/>
        </w:rPr>
      </w:pPr>
      <w:r>
        <w:rPr>
          <w:noProof/>
        </w:rPr>
        <w:t xml:space="preserve">                    </w:t>
      </w:r>
      <w:r>
        <w:rPr>
          <w:noProof/>
        </w:rPr>
        <w:drawing>
          <wp:inline distT="0" distB="0" distL="0" distR="0" wp14:anchorId="659ACE32" wp14:editId="31F873FF">
            <wp:extent cx="4532290" cy="3023870"/>
            <wp:effectExtent l="0" t="0" r="1905" b="5080"/>
            <wp:docPr id="36092313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43761" cy="3031523"/>
                    </a:xfrm>
                    <a:prstGeom prst="rect">
                      <a:avLst/>
                    </a:prstGeom>
                    <a:noFill/>
                    <a:ln>
                      <a:noFill/>
                    </a:ln>
                    <a:effectLst>
                      <a:softEdge rad="63500"/>
                    </a:effectLst>
                  </pic:spPr>
                </pic:pic>
              </a:graphicData>
            </a:graphic>
          </wp:inline>
        </w:drawing>
      </w:r>
    </w:p>
    <w:p w14:paraId="26B45F12" w14:textId="5898EEC0" w:rsidR="0014756B" w:rsidRDefault="0014756B" w:rsidP="0014756B">
      <w:pPr>
        <w:spacing w:after="0" w:line="360" w:lineRule="auto"/>
        <w:rPr>
          <w:rFonts w:eastAsia="Times New Roman" w:cs="Arial"/>
          <w:color w:val="FF0000"/>
          <w:kern w:val="0"/>
          <w:shd w:val="clear" w:color="auto" w:fill="FFFFFF"/>
          <w:lang w:eastAsia="en-GB"/>
          <w14:ligatures w14:val="none"/>
        </w:rPr>
      </w:pPr>
    </w:p>
    <w:p w14:paraId="70B00C01" w14:textId="4C47C5AA" w:rsidR="0014756B" w:rsidRDefault="00BF6192" w:rsidP="0014756B">
      <w:pPr>
        <w:shd w:val="clear" w:color="auto" w:fill="FFFFFF"/>
        <w:spacing w:before="300" w:after="150" w:line="360" w:lineRule="auto"/>
        <w:outlineLvl w:val="2"/>
        <w:rPr>
          <w:rFonts w:eastAsia="Times New Roman" w:cs="Arial"/>
          <w:b/>
          <w:bCs/>
          <w:color w:val="000000" w:themeColor="text1"/>
          <w:kern w:val="0"/>
          <w:sz w:val="24"/>
          <w:szCs w:val="24"/>
          <w:u w:val="single"/>
          <w:lang w:eastAsia="en-GB"/>
          <w14:ligatures w14:val="none"/>
        </w:rPr>
      </w:pPr>
      <w:r>
        <w:rPr>
          <w:rFonts w:eastAsia="Times New Roman" w:cs="Arial"/>
          <w:b/>
          <w:bCs/>
          <w:color w:val="000000" w:themeColor="text1"/>
          <w:kern w:val="0"/>
          <w:sz w:val="24"/>
          <w:szCs w:val="24"/>
          <w:u w:val="single"/>
          <w:lang w:eastAsia="en-GB"/>
          <w14:ligatures w14:val="none"/>
        </w:rPr>
        <w:t xml:space="preserve">7. </w:t>
      </w:r>
      <w:r w:rsidR="0014756B">
        <w:rPr>
          <w:rFonts w:eastAsia="Times New Roman" w:cs="Arial"/>
          <w:b/>
          <w:bCs/>
          <w:color w:val="000000" w:themeColor="text1"/>
          <w:kern w:val="0"/>
          <w:sz w:val="24"/>
          <w:szCs w:val="24"/>
          <w:u w:val="single"/>
          <w:lang w:eastAsia="en-GB"/>
          <w14:ligatures w14:val="none"/>
        </w:rPr>
        <w:t>Values</w:t>
      </w:r>
    </w:p>
    <w:p w14:paraId="2CC973BB" w14:textId="77777777" w:rsidR="0014756B" w:rsidRDefault="0014756B" w:rsidP="0014756B">
      <w:pPr>
        <w:numPr>
          <w:ilvl w:val="0"/>
          <w:numId w:val="2"/>
        </w:numPr>
        <w:shd w:val="clear" w:color="auto" w:fill="FFFFFF"/>
        <w:spacing w:before="100" w:beforeAutospacing="1" w:after="100" w:afterAutospacing="1" w:line="360" w:lineRule="auto"/>
        <w:rPr>
          <w:rFonts w:eastAsia="Times New Roman" w:cs="Arial"/>
          <w:color w:val="000000" w:themeColor="text1"/>
          <w:kern w:val="0"/>
          <w:lang w:eastAsia="en-GB"/>
          <w14:ligatures w14:val="none"/>
        </w:rPr>
      </w:pPr>
      <w:r>
        <w:rPr>
          <w:rFonts w:eastAsia="Times New Roman" w:cs="Arial"/>
          <w:color w:val="000000" w:themeColor="text1"/>
          <w:kern w:val="0"/>
          <w:lang w:eastAsia="en-GB"/>
          <w14:ligatures w14:val="none"/>
        </w:rPr>
        <w:t>Respect the values and beliefs of all our patients</w:t>
      </w:r>
    </w:p>
    <w:p w14:paraId="4769A007" w14:textId="77777777" w:rsidR="0014756B" w:rsidRDefault="0014756B" w:rsidP="0014756B">
      <w:pPr>
        <w:numPr>
          <w:ilvl w:val="0"/>
          <w:numId w:val="2"/>
        </w:numPr>
        <w:shd w:val="clear" w:color="auto" w:fill="FFFFFF"/>
        <w:spacing w:before="100" w:beforeAutospacing="1" w:after="100" w:afterAutospacing="1" w:line="360" w:lineRule="auto"/>
        <w:rPr>
          <w:rFonts w:eastAsia="Times New Roman" w:cs="Arial"/>
          <w:color w:val="000000" w:themeColor="text1"/>
          <w:kern w:val="0"/>
          <w:lang w:eastAsia="en-GB"/>
          <w14:ligatures w14:val="none"/>
        </w:rPr>
      </w:pPr>
      <w:r>
        <w:rPr>
          <w:rFonts w:eastAsia="Times New Roman" w:cs="Arial"/>
          <w:color w:val="000000" w:themeColor="text1"/>
          <w:kern w:val="0"/>
          <w:lang w:eastAsia="en-GB"/>
          <w14:ligatures w14:val="none"/>
        </w:rPr>
        <w:t>Monitor the standards for care that we have set</w:t>
      </w:r>
    </w:p>
    <w:p w14:paraId="3A2D173E" w14:textId="77777777" w:rsidR="0014756B" w:rsidRDefault="0014756B" w:rsidP="0014756B">
      <w:pPr>
        <w:numPr>
          <w:ilvl w:val="0"/>
          <w:numId w:val="2"/>
        </w:numPr>
        <w:shd w:val="clear" w:color="auto" w:fill="FFFFFF"/>
        <w:spacing w:before="100" w:beforeAutospacing="1" w:after="100" w:afterAutospacing="1" w:line="360" w:lineRule="auto"/>
        <w:rPr>
          <w:rFonts w:eastAsia="Times New Roman" w:cs="Arial"/>
          <w:color w:val="000000" w:themeColor="text1"/>
          <w:kern w:val="0"/>
          <w:lang w:eastAsia="en-GB"/>
          <w14:ligatures w14:val="none"/>
        </w:rPr>
      </w:pPr>
      <w:r>
        <w:rPr>
          <w:rFonts w:eastAsia="Times New Roman" w:cs="Arial"/>
          <w:color w:val="000000" w:themeColor="text1"/>
          <w:kern w:val="0"/>
          <w:lang w:eastAsia="en-GB"/>
          <w14:ligatures w14:val="none"/>
        </w:rPr>
        <w:t>Manage health care delivery within the resources available</w:t>
      </w:r>
    </w:p>
    <w:p w14:paraId="6EE1722C" w14:textId="77777777" w:rsidR="0014756B" w:rsidRDefault="0014756B" w:rsidP="0014756B">
      <w:pPr>
        <w:numPr>
          <w:ilvl w:val="0"/>
          <w:numId w:val="2"/>
        </w:numPr>
        <w:shd w:val="clear" w:color="auto" w:fill="FFFFFF"/>
        <w:spacing w:before="100" w:beforeAutospacing="1" w:after="100" w:afterAutospacing="1" w:line="360" w:lineRule="auto"/>
        <w:rPr>
          <w:rFonts w:eastAsia="Times New Roman" w:cs="Arial"/>
          <w:color w:val="000000" w:themeColor="text1"/>
          <w:kern w:val="0"/>
          <w:lang w:eastAsia="en-GB"/>
          <w14:ligatures w14:val="none"/>
        </w:rPr>
      </w:pPr>
      <w:r>
        <w:rPr>
          <w:rFonts w:eastAsia="Times New Roman" w:cs="Arial"/>
          <w:color w:val="000000" w:themeColor="text1"/>
          <w:kern w:val="0"/>
          <w:lang w:eastAsia="en-GB"/>
          <w14:ligatures w14:val="none"/>
        </w:rPr>
        <w:t>Accept accountability for poor outcomes or poor patient feedback</w:t>
      </w:r>
    </w:p>
    <w:p w14:paraId="59E5FB38" w14:textId="77777777" w:rsidR="0014756B" w:rsidRDefault="0014756B" w:rsidP="0014756B">
      <w:pPr>
        <w:numPr>
          <w:ilvl w:val="0"/>
          <w:numId w:val="2"/>
        </w:numPr>
        <w:shd w:val="clear" w:color="auto" w:fill="FFFFFF"/>
        <w:spacing w:before="100" w:beforeAutospacing="1" w:after="100" w:afterAutospacing="1" w:line="360" w:lineRule="auto"/>
        <w:rPr>
          <w:rFonts w:eastAsia="Times New Roman" w:cs="Arial"/>
          <w:color w:val="000000" w:themeColor="text1"/>
          <w:kern w:val="0"/>
          <w:lang w:eastAsia="en-GB"/>
          <w14:ligatures w14:val="none"/>
        </w:rPr>
      </w:pPr>
      <w:r>
        <w:rPr>
          <w:rFonts w:eastAsia="Times New Roman" w:cs="Arial"/>
          <w:color w:val="000000" w:themeColor="text1"/>
          <w:kern w:val="0"/>
          <w:lang w:eastAsia="en-GB"/>
          <w14:ligatures w14:val="none"/>
        </w:rPr>
        <w:t>Continually strive to improve patient care and the quality of our services</w:t>
      </w:r>
    </w:p>
    <w:p w14:paraId="66E36949" w14:textId="77777777" w:rsidR="0014756B" w:rsidRDefault="0014756B" w:rsidP="0014756B">
      <w:pPr>
        <w:rPr>
          <w:color w:val="FF0000"/>
        </w:rPr>
      </w:pPr>
    </w:p>
    <w:p w14:paraId="3D4AFC79" w14:textId="77777777" w:rsidR="0014756B" w:rsidRDefault="0014756B" w:rsidP="0014756B">
      <w:pPr>
        <w:rPr>
          <w:color w:val="FF0000"/>
        </w:rPr>
      </w:pPr>
    </w:p>
    <w:p w14:paraId="00C47777" w14:textId="77777777" w:rsidR="0014756B" w:rsidRDefault="0014756B" w:rsidP="0014756B">
      <w:pPr>
        <w:rPr>
          <w:color w:val="FF0000"/>
        </w:rPr>
      </w:pPr>
    </w:p>
    <w:p w14:paraId="0C27CAFA" w14:textId="7351BE3E" w:rsidR="0014756B" w:rsidRDefault="0011319D" w:rsidP="0014756B">
      <w:pPr>
        <w:spacing w:after="200" w:line="360" w:lineRule="auto"/>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t xml:space="preserve">8. </w:t>
      </w:r>
      <w:r w:rsidR="0014756B">
        <w:rPr>
          <w:rFonts w:ascii="Calibri" w:eastAsia="Calibri" w:hAnsi="Calibri" w:cs="Times New Roman"/>
          <w:b/>
          <w:kern w:val="0"/>
          <w:sz w:val="28"/>
          <w:szCs w:val="28"/>
          <w:u w:val="single"/>
          <w14:ligatures w14:val="none"/>
        </w:rPr>
        <w:t xml:space="preserve">Quality improvement priorities </w:t>
      </w:r>
    </w:p>
    <w:p w14:paraId="6DA29BE1" w14:textId="7030E88A" w:rsidR="0014756B" w:rsidRDefault="0014756B" w:rsidP="0014756B">
      <w:pPr>
        <w:spacing w:after="200" w:line="360" w:lineRule="auto"/>
        <w:jc w:val="center"/>
        <w:rPr>
          <w:rFonts w:ascii="Calibri" w:eastAsia="Calibri" w:hAnsi="Calibri" w:cs="Times New Roman"/>
          <w:color w:val="FF0000"/>
          <w:kern w:val="0"/>
          <w:u w:val="single"/>
          <w14:ligatures w14:val="none"/>
        </w:rPr>
      </w:pPr>
      <w:r>
        <w:rPr>
          <w:noProof/>
        </w:rPr>
        <mc:AlternateContent>
          <mc:Choice Requires="wps">
            <w:drawing>
              <wp:anchor distT="0" distB="0" distL="114300" distR="114300" simplePos="0" relativeHeight="251658246" behindDoc="0" locked="0" layoutInCell="1" allowOverlap="1" wp14:anchorId="04B96497" wp14:editId="0A47666C">
                <wp:simplePos x="0" y="0"/>
                <wp:positionH relativeFrom="margin">
                  <wp:posOffset>323850</wp:posOffset>
                </wp:positionH>
                <wp:positionV relativeFrom="paragraph">
                  <wp:posOffset>220345</wp:posOffset>
                </wp:positionV>
                <wp:extent cx="1266825" cy="1228725"/>
                <wp:effectExtent l="0" t="0" r="28575" b="28575"/>
                <wp:wrapThrough wrapText="bothSides">
                  <wp:wrapPolygon edited="0">
                    <wp:start x="1624" y="0"/>
                    <wp:lineTo x="0" y="1674"/>
                    <wp:lineTo x="0" y="20093"/>
                    <wp:lineTo x="1624" y="21767"/>
                    <wp:lineTo x="20463" y="21767"/>
                    <wp:lineTo x="20788" y="21433"/>
                    <wp:lineTo x="21762" y="20093"/>
                    <wp:lineTo x="21762" y="1674"/>
                    <wp:lineTo x="20138" y="0"/>
                    <wp:lineTo x="1624" y="0"/>
                  </wp:wrapPolygon>
                </wp:wrapThrough>
                <wp:docPr id="731611359" name="Rectangle: Rounded Corners 9"/>
                <wp:cNvGraphicFramePr/>
                <a:graphic xmlns:a="http://schemas.openxmlformats.org/drawingml/2006/main">
                  <a:graphicData uri="http://schemas.microsoft.com/office/word/2010/wordprocessingShape">
                    <wps:wsp>
                      <wps:cNvSpPr/>
                      <wps:spPr>
                        <a:xfrm>
                          <a:off x="0" y="0"/>
                          <a:ext cx="1266825" cy="1228725"/>
                        </a:xfrm>
                        <a:prstGeom prst="roundRect">
                          <a:avLst/>
                        </a:prstGeom>
                        <a:solidFill>
                          <a:srgbClr val="4472C4">
                            <a:lumMod val="20000"/>
                            <a:lumOff val="80000"/>
                          </a:srgbClr>
                        </a:solidFill>
                        <a:ln w="12700" cap="flat" cmpd="sng" algn="ctr">
                          <a:solidFill>
                            <a:srgbClr val="4472C4"/>
                          </a:solidFill>
                          <a:prstDash val="solid"/>
                          <a:miter lim="800000"/>
                        </a:ln>
                        <a:effectLst/>
                      </wps:spPr>
                      <wps:txbx>
                        <w:txbxContent>
                          <w:p w14:paraId="52DB77C7" w14:textId="5921E1A4" w:rsidR="0014756B" w:rsidRPr="00434113" w:rsidRDefault="00434113" w:rsidP="0014756B">
                            <w:pPr>
                              <w:jc w:val="center"/>
                              <w:rPr>
                                <w:b/>
                                <w:bCs/>
                                <w:sz w:val="20"/>
                                <w:szCs w:val="20"/>
                                <w:lang w:val="en-US"/>
                              </w:rPr>
                            </w:pPr>
                            <w:r>
                              <w:rPr>
                                <w:b/>
                                <w:bCs/>
                                <w:sz w:val="20"/>
                                <w:szCs w:val="20"/>
                                <w:lang w:val="en-US"/>
                              </w:rPr>
                              <w:t xml:space="preserve">Maintain JAG Accreditation </w:t>
                            </w:r>
                            <w:r w:rsidR="00030F17">
                              <w:rPr>
                                <w:b/>
                                <w:bCs/>
                                <w:sz w:val="20"/>
                                <w:szCs w:val="20"/>
                                <w:lang w:val="en-US"/>
                              </w:rPr>
                              <w:t xml:space="preserve">for our </w:t>
                            </w:r>
                            <w:r w:rsidR="002C176E">
                              <w:rPr>
                                <w:b/>
                                <w:bCs/>
                                <w:sz w:val="20"/>
                                <w:szCs w:val="20"/>
                                <w:lang w:val="en-US"/>
                              </w:rPr>
                              <w:t>endoscopy unit at Independent House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4B96497" id="Rectangle: Rounded Corners 9" o:spid="_x0000_s1033" style="position:absolute;left:0;text-align:left;margin-left:25.5pt;margin-top:17.35pt;width:99.75pt;height:96.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" fillcolor="#dae3f3" strokecolor="#4472c4" strokeweight="1pt">
                <v:stroke joinstyle="miter"/>
                <v:textbox>
                  <w:txbxContent>
                    <w:p w14:paraId="52DB77C7" w14:textId="5921E1A4" w:rsidR="0014756B" w:rsidRPr="00434113" w:rsidRDefault="00434113" w:rsidP="0014756B">
                      <w:pPr>
                        <w:jc w:val="center"/>
                        <w:rPr>
                          <w:b/>
                          <w:bCs/>
                          <w:sz w:val="20"/>
                          <w:szCs w:val="20"/>
                          <w:lang w:val="en-US"/>
                        </w:rPr>
                      </w:pPr>
                      <w:r>
                        <w:rPr>
                          <w:b/>
                          <w:bCs/>
                          <w:sz w:val="20"/>
                          <w:szCs w:val="20"/>
                          <w:lang w:val="en-US"/>
                        </w:rPr>
                        <w:t xml:space="preserve">Maintain JAG Accreditation </w:t>
                      </w:r>
                      <w:r w:rsidR="00030F17">
                        <w:rPr>
                          <w:b/>
                          <w:bCs/>
                          <w:sz w:val="20"/>
                          <w:szCs w:val="20"/>
                          <w:lang w:val="en-US"/>
                        </w:rPr>
                        <w:t xml:space="preserve">for our </w:t>
                      </w:r>
                      <w:r w:rsidR="002C176E">
                        <w:rPr>
                          <w:b/>
                          <w:bCs/>
                          <w:sz w:val="20"/>
                          <w:szCs w:val="20"/>
                          <w:lang w:val="en-US"/>
                        </w:rPr>
                        <w:t>endoscopy unit at Independent House</w:t>
                      </w:r>
                    </w:p>
                  </w:txbxContent>
                </v:textbox>
                <w10:wrap type="through" anchorx="margin"/>
              </v:roundrect>
            </w:pict>
          </mc:Fallback>
        </mc:AlternateContent>
      </w:r>
      <w:r>
        <w:rPr>
          <w:noProof/>
        </w:rPr>
        <mc:AlternateContent>
          <mc:Choice Requires="wps">
            <w:drawing>
              <wp:anchor distT="0" distB="0" distL="114300" distR="114300" simplePos="0" relativeHeight="251658247" behindDoc="0" locked="0" layoutInCell="1" allowOverlap="1" wp14:anchorId="5754B152" wp14:editId="293EBFF7">
                <wp:simplePos x="0" y="0"/>
                <wp:positionH relativeFrom="margin">
                  <wp:posOffset>4083685</wp:posOffset>
                </wp:positionH>
                <wp:positionV relativeFrom="paragraph">
                  <wp:posOffset>182245</wp:posOffset>
                </wp:positionV>
                <wp:extent cx="1266825" cy="1228725"/>
                <wp:effectExtent l="0" t="0" r="28575" b="28575"/>
                <wp:wrapThrough wrapText="bothSides">
                  <wp:wrapPolygon edited="0">
                    <wp:start x="1624" y="0"/>
                    <wp:lineTo x="0" y="1674"/>
                    <wp:lineTo x="0" y="20093"/>
                    <wp:lineTo x="1624" y="21767"/>
                    <wp:lineTo x="20463" y="21767"/>
                    <wp:lineTo x="20788" y="21433"/>
                    <wp:lineTo x="21762" y="20093"/>
                    <wp:lineTo x="21762" y="1674"/>
                    <wp:lineTo x="20138" y="0"/>
                    <wp:lineTo x="1624" y="0"/>
                  </wp:wrapPolygon>
                </wp:wrapThrough>
                <wp:docPr id="798645919" name="Rectangle: Rounded Corners 8"/>
                <wp:cNvGraphicFramePr/>
                <a:graphic xmlns:a="http://schemas.openxmlformats.org/drawingml/2006/main">
                  <a:graphicData uri="http://schemas.microsoft.com/office/word/2010/wordprocessingShape">
                    <wps:wsp>
                      <wps:cNvSpPr/>
                      <wps:spPr>
                        <a:xfrm>
                          <a:off x="0" y="0"/>
                          <a:ext cx="1266825" cy="1228725"/>
                        </a:xfrm>
                        <a:prstGeom prst="roundRect">
                          <a:avLst/>
                        </a:prstGeom>
                        <a:solidFill>
                          <a:srgbClr val="4472C4">
                            <a:lumMod val="20000"/>
                            <a:lumOff val="80000"/>
                          </a:srgbClr>
                        </a:solidFill>
                        <a:ln w="12700" cap="flat" cmpd="sng" algn="ctr">
                          <a:solidFill>
                            <a:srgbClr val="4472C4"/>
                          </a:solidFill>
                          <a:prstDash val="solid"/>
                          <a:miter lim="800000"/>
                        </a:ln>
                        <a:effectLst/>
                      </wps:spPr>
                      <wps:txbx>
                        <w:txbxContent>
                          <w:p w14:paraId="2E2EB8F0" w14:textId="77777777" w:rsidR="0014756B" w:rsidRDefault="0014756B" w:rsidP="0014756B">
                            <w:pPr>
                              <w:jc w:val="center"/>
                              <w:rPr>
                                <w:b/>
                                <w:bCs/>
                                <w:sz w:val="20"/>
                                <w:szCs w:val="20"/>
                              </w:rPr>
                            </w:pPr>
                            <w:r>
                              <w:rPr>
                                <w:b/>
                                <w:bCs/>
                                <w:sz w:val="20"/>
                                <w:szCs w:val="20"/>
                              </w:rPr>
                              <w:t>To continue to support Local Foundation Trusts with service pressures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754B152" id="Rectangle: Rounded Corners 8" o:spid="_x0000_s1034" style="position:absolute;left:0;text-align:left;margin-left:321.55pt;margin-top:14.35pt;width:99.75pt;height:96.7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" fillcolor="#dae3f3" strokecolor="#4472c4" strokeweight="1pt">
                <v:stroke joinstyle="miter"/>
                <v:textbox>
                  <w:txbxContent>
                    <w:p w14:paraId="2E2EB8F0" w14:textId="77777777" w:rsidR="0014756B" w:rsidRDefault="0014756B" w:rsidP="0014756B">
                      <w:pPr>
                        <w:jc w:val="center"/>
                        <w:rPr>
                          <w:b/>
                          <w:bCs/>
                          <w:sz w:val="20"/>
                          <w:szCs w:val="20"/>
                        </w:rPr>
                      </w:pPr>
                      <w:r>
                        <w:rPr>
                          <w:b/>
                          <w:bCs/>
                          <w:sz w:val="20"/>
                          <w:szCs w:val="20"/>
                        </w:rPr>
                        <w:t>To continue to support Local Foundation Trusts with service pressures</w:t>
                      </w:r>
                    </w:p>
                  </w:txbxContent>
                </v:textbox>
                <w10:wrap type="through" anchorx="margin"/>
              </v:roundrect>
            </w:pict>
          </mc:Fallback>
        </mc:AlternateContent>
      </w:r>
    </w:p>
    <w:p w14:paraId="124301E3" w14:textId="585CDAE6" w:rsidR="0014756B" w:rsidRDefault="0014756B" w:rsidP="0014756B">
      <w:pPr>
        <w:spacing w:after="200" w:line="360" w:lineRule="auto"/>
        <w:jc w:val="center"/>
        <w:rPr>
          <w:rFonts w:ascii="Calibri" w:eastAsia="Calibri" w:hAnsi="Calibri" w:cs="Times New Roman"/>
          <w:color w:val="FF0000"/>
          <w:kern w:val="0"/>
          <w:u w:val="single"/>
          <w14:ligatures w14:val="none"/>
        </w:rPr>
      </w:pPr>
      <w:r>
        <w:rPr>
          <w:noProof/>
        </w:rPr>
        <mc:AlternateContent>
          <mc:Choice Requires="wps">
            <w:drawing>
              <wp:anchor distT="0" distB="0" distL="114300" distR="114300" simplePos="0" relativeHeight="251658251" behindDoc="0" locked="0" layoutInCell="1" allowOverlap="1" wp14:anchorId="67238708" wp14:editId="6794F3E1">
                <wp:simplePos x="0" y="0"/>
                <wp:positionH relativeFrom="margin">
                  <wp:align>center</wp:align>
                </wp:positionH>
                <wp:positionV relativeFrom="paragraph">
                  <wp:posOffset>30480</wp:posOffset>
                </wp:positionV>
                <wp:extent cx="2219325" cy="1609725"/>
                <wp:effectExtent l="19050" t="19050" r="28575" b="47625"/>
                <wp:wrapNone/>
                <wp:docPr id="1105926922" name="Arrow: Left-Right-Up 7"/>
                <wp:cNvGraphicFramePr/>
                <a:graphic xmlns:a="http://schemas.openxmlformats.org/drawingml/2006/main">
                  <a:graphicData uri="http://schemas.microsoft.com/office/word/2010/wordprocessingShape">
                    <wps:wsp>
                      <wps:cNvSpPr/>
                      <wps:spPr>
                        <a:xfrm flipV="1">
                          <a:off x="0" y="0"/>
                          <a:ext cx="2219325" cy="1609725"/>
                        </a:xfrm>
                        <a:prstGeom prst="leftRightUpArrow">
                          <a:avLst/>
                        </a:prstGeom>
                        <a:solidFill>
                          <a:schemeClr val="accent1">
                            <a:lumMod val="40000"/>
                            <a:lumOff val="60000"/>
                          </a:schemeClr>
                        </a:solidFill>
                      </wps:spPr>
                      <wps:style>
                        <a:lnRef idx="1">
                          <a:schemeClr val="accent1"/>
                        </a:lnRef>
                        <a:fillRef idx="2">
                          <a:schemeClr val="accent1"/>
                        </a:fillRef>
                        <a:effectRef idx="1">
                          <a:schemeClr val="accent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B074E" id="Arrow: Left-Right-Up 7" o:spid="_x0000_s1026" style="position:absolute;margin-left:0;margin-top:2.4pt;width:174.75pt;height:126.75pt;flip:y;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2219325,1609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" path="m,1207294l402431,804863r,201215l908447,1006078r,-603647l707231,402431,1109663,r402431,402431l1310878,402431r,603647l1816894,1006078r,-201215l2219325,1207294r-402431,402431l1816894,1408509r-1414463,l402431,1609725,,1207294xe" fillcolor="#83caeb [1300]" strokecolor="#156082 [3204]" strokeweight="1pt">
                <v:stroke joinstyle="miter"/>
                <v:path arrowok="t" o:connecttype="custom" o:connectlocs="0,1207294;402431,804863;402431,1006078;908447,1006078;908447,402431;707231,402431;1109663,0;1512094,402431;1310878,402431;1310878,1006078;1816894,1006078;1816894,804863;2219325,1207294;1816894,1609725;1816894,1408509;402431,1408509;402431,1609725;0,1207294" o:connectangles="0,0,0,0,0,0,0,0,0,0,0,0,0,0,0,0,0,0"/>
                <w10:wrap anchorx="margin"/>
              </v:shape>
            </w:pict>
          </mc:Fallback>
        </mc:AlternateContent>
      </w:r>
    </w:p>
    <w:p w14:paraId="2FAC15FE" w14:textId="77777777" w:rsidR="0014756B" w:rsidRDefault="0014756B" w:rsidP="0014756B">
      <w:pPr>
        <w:spacing w:after="200" w:line="360" w:lineRule="auto"/>
        <w:jc w:val="center"/>
        <w:rPr>
          <w:rFonts w:ascii="Calibri" w:eastAsia="Calibri" w:hAnsi="Calibri" w:cs="Times New Roman"/>
          <w:color w:val="FF0000"/>
          <w:kern w:val="0"/>
          <w:u w:val="single"/>
          <w14:ligatures w14:val="none"/>
        </w:rPr>
      </w:pPr>
    </w:p>
    <w:p w14:paraId="77D47169" w14:textId="77777777" w:rsidR="0014756B" w:rsidRDefault="0014756B" w:rsidP="0014756B">
      <w:pPr>
        <w:spacing w:after="200" w:line="360" w:lineRule="auto"/>
        <w:jc w:val="both"/>
        <w:rPr>
          <w:rFonts w:ascii="Calibri" w:eastAsia="Calibri" w:hAnsi="Calibri" w:cs="Times New Roman"/>
          <w:color w:val="FF0000"/>
          <w:kern w:val="0"/>
          <w14:ligatures w14:val="none"/>
        </w:rPr>
      </w:pPr>
    </w:p>
    <w:p w14:paraId="2C0FB591" w14:textId="77777777" w:rsidR="0014756B" w:rsidRDefault="0014756B" w:rsidP="0014756B">
      <w:pPr>
        <w:spacing w:after="200" w:line="360" w:lineRule="auto"/>
        <w:jc w:val="both"/>
        <w:rPr>
          <w:rFonts w:ascii="Calibri" w:eastAsia="Calibri" w:hAnsi="Calibri" w:cs="Times New Roman"/>
          <w:color w:val="FF0000"/>
          <w:kern w:val="0"/>
          <w14:ligatures w14:val="none"/>
        </w:rPr>
      </w:pPr>
    </w:p>
    <w:p w14:paraId="71B54F38" w14:textId="0237ED45" w:rsidR="0014756B" w:rsidRDefault="0014756B" w:rsidP="0014756B">
      <w:pPr>
        <w:spacing w:after="200" w:line="360" w:lineRule="auto"/>
        <w:jc w:val="both"/>
        <w:rPr>
          <w:rFonts w:ascii="Calibri" w:eastAsia="Calibri" w:hAnsi="Calibri" w:cs="Times New Roman"/>
          <w:color w:val="FF0000"/>
          <w:kern w:val="0"/>
          <w14:ligatures w14:val="none"/>
        </w:rPr>
      </w:pPr>
      <w:r>
        <w:rPr>
          <w:noProof/>
        </w:rPr>
        <mc:AlternateContent>
          <mc:Choice Requires="wps">
            <w:drawing>
              <wp:anchor distT="0" distB="0" distL="114300" distR="114300" simplePos="0" relativeHeight="251658243" behindDoc="0" locked="0" layoutInCell="1" allowOverlap="1" wp14:anchorId="59001B7E" wp14:editId="0F33A835">
                <wp:simplePos x="0" y="0"/>
                <wp:positionH relativeFrom="margin">
                  <wp:posOffset>2219325</wp:posOffset>
                </wp:positionH>
                <wp:positionV relativeFrom="paragraph">
                  <wp:posOffset>328930</wp:posOffset>
                </wp:positionV>
                <wp:extent cx="1514475" cy="1333500"/>
                <wp:effectExtent l="0" t="0" r="28575" b="19050"/>
                <wp:wrapThrough wrapText="bothSides">
                  <wp:wrapPolygon edited="0">
                    <wp:start x="1630" y="0"/>
                    <wp:lineTo x="0" y="1234"/>
                    <wp:lineTo x="0" y="20057"/>
                    <wp:lineTo x="1087" y="21600"/>
                    <wp:lineTo x="1358" y="21600"/>
                    <wp:lineTo x="20377" y="21600"/>
                    <wp:lineTo x="20649" y="21600"/>
                    <wp:lineTo x="21736" y="20057"/>
                    <wp:lineTo x="21736" y="1234"/>
                    <wp:lineTo x="20106" y="0"/>
                    <wp:lineTo x="1630" y="0"/>
                  </wp:wrapPolygon>
                </wp:wrapThrough>
                <wp:docPr id="354345768" name="Rectangle: Rounded Corners 6"/>
                <wp:cNvGraphicFramePr/>
                <a:graphic xmlns:a="http://schemas.openxmlformats.org/drawingml/2006/main">
                  <a:graphicData uri="http://schemas.microsoft.com/office/word/2010/wordprocessingShape">
                    <wps:wsp>
                      <wps:cNvSpPr/>
                      <wps:spPr>
                        <a:xfrm>
                          <a:off x="0" y="0"/>
                          <a:ext cx="1514475" cy="1333500"/>
                        </a:xfrm>
                        <a:prstGeom prst="roundRect">
                          <a:avLst/>
                        </a:prstGeom>
                        <a:solidFill>
                          <a:srgbClr val="4472C4">
                            <a:lumMod val="20000"/>
                            <a:lumOff val="80000"/>
                          </a:srgbClr>
                        </a:solidFill>
                        <a:ln w="12700" cap="flat" cmpd="sng" algn="ctr">
                          <a:solidFill>
                            <a:srgbClr val="4472C4"/>
                          </a:solidFill>
                          <a:prstDash val="solid"/>
                          <a:miter lim="800000"/>
                        </a:ln>
                        <a:effectLst/>
                      </wps:spPr>
                      <wps:txbx>
                        <w:txbxContent>
                          <w:p w14:paraId="3E851AB2" w14:textId="53A68E62" w:rsidR="0014756B" w:rsidRPr="002B0A95" w:rsidRDefault="002B0A95" w:rsidP="0014756B">
                            <w:pPr>
                              <w:jc w:val="center"/>
                              <w:rPr>
                                <w:b/>
                                <w:bCs/>
                                <w:sz w:val="20"/>
                                <w:szCs w:val="20"/>
                                <w:lang w:val="en-US"/>
                              </w:rPr>
                            </w:pPr>
                            <w:r>
                              <w:rPr>
                                <w:b/>
                                <w:bCs/>
                                <w:sz w:val="20"/>
                                <w:szCs w:val="20"/>
                                <w:lang w:val="en-US"/>
                              </w:rPr>
                              <w:t>Work in partnership with ICB to</w:t>
                            </w:r>
                            <w:r w:rsidR="00EB0961">
                              <w:rPr>
                                <w:b/>
                                <w:bCs/>
                                <w:sz w:val="20"/>
                                <w:szCs w:val="20"/>
                                <w:lang w:val="en-US"/>
                              </w:rPr>
                              <w:t xml:space="preserve"> extend waiting times</w:t>
                            </w:r>
                            <w:r w:rsidR="000D1E75">
                              <w:rPr>
                                <w:b/>
                                <w:bCs/>
                                <w:sz w:val="20"/>
                                <w:szCs w:val="20"/>
                                <w:lang w:val="en-US"/>
                              </w:rPr>
                              <w:t xml:space="preserve"> to meet the average RTT 15 weeks as set by the ICB</w:t>
                            </w:r>
                            <w:r w:rsidR="004E244E">
                              <w:rPr>
                                <w:b/>
                                <w:bCs/>
                                <w:sz w:val="20"/>
                                <w:szCs w:val="20"/>
                                <w:lang w:val="en-US"/>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9001B7E" id="Rectangle: Rounded Corners 6" o:spid="_x0000_s1035" style="position:absolute;left:0;text-align:left;margin-left:174.75pt;margin-top:25.9pt;width:119.25pt;height:10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" fillcolor="#dae3f3" strokecolor="#4472c4" strokeweight="1pt">
                <v:stroke joinstyle="miter"/>
                <v:textbox>
                  <w:txbxContent>
                    <w:p w14:paraId="3E851AB2" w14:textId="53A68E62" w:rsidR="0014756B" w:rsidRPr="002B0A95" w:rsidRDefault="002B0A95" w:rsidP="0014756B">
                      <w:pPr>
                        <w:jc w:val="center"/>
                        <w:rPr>
                          <w:b/>
                          <w:bCs/>
                          <w:sz w:val="20"/>
                          <w:szCs w:val="20"/>
                          <w:lang w:val="en-US"/>
                        </w:rPr>
                      </w:pPr>
                      <w:r>
                        <w:rPr>
                          <w:b/>
                          <w:bCs/>
                          <w:sz w:val="20"/>
                          <w:szCs w:val="20"/>
                          <w:lang w:val="en-US"/>
                        </w:rPr>
                        <w:t>Work in partnership with ICB to</w:t>
                      </w:r>
                      <w:r w:rsidR="00EB0961">
                        <w:rPr>
                          <w:b/>
                          <w:bCs/>
                          <w:sz w:val="20"/>
                          <w:szCs w:val="20"/>
                          <w:lang w:val="en-US"/>
                        </w:rPr>
                        <w:t xml:space="preserve"> extend waiting times</w:t>
                      </w:r>
                      <w:r w:rsidR="000D1E75">
                        <w:rPr>
                          <w:b/>
                          <w:bCs/>
                          <w:sz w:val="20"/>
                          <w:szCs w:val="20"/>
                          <w:lang w:val="en-US"/>
                        </w:rPr>
                        <w:t xml:space="preserve"> to meet the average RTT 15 weeks as set by the ICB</w:t>
                      </w:r>
                      <w:r w:rsidR="004E244E">
                        <w:rPr>
                          <w:b/>
                          <w:bCs/>
                          <w:sz w:val="20"/>
                          <w:szCs w:val="20"/>
                          <w:lang w:val="en-US"/>
                        </w:rPr>
                        <w:t>.</w:t>
                      </w:r>
                    </w:p>
                  </w:txbxContent>
                </v:textbox>
                <w10:wrap type="through" anchorx="margin"/>
              </v:roundrect>
            </w:pict>
          </mc:Fallback>
        </mc:AlternateContent>
      </w:r>
    </w:p>
    <w:p w14:paraId="53AD057D" w14:textId="77777777" w:rsidR="0014756B" w:rsidRDefault="0014756B" w:rsidP="0014756B">
      <w:pPr>
        <w:spacing w:after="200" w:line="360" w:lineRule="auto"/>
        <w:jc w:val="both"/>
        <w:rPr>
          <w:rFonts w:ascii="Calibri" w:eastAsia="Calibri" w:hAnsi="Calibri" w:cs="Times New Roman"/>
          <w:color w:val="FF0000"/>
          <w:kern w:val="0"/>
          <w14:ligatures w14:val="none"/>
        </w:rPr>
      </w:pPr>
    </w:p>
    <w:p w14:paraId="2FB866DA" w14:textId="77777777" w:rsidR="0014756B" w:rsidRDefault="0014756B" w:rsidP="0014756B">
      <w:pPr>
        <w:spacing w:after="200" w:line="360" w:lineRule="auto"/>
        <w:jc w:val="both"/>
        <w:rPr>
          <w:rFonts w:ascii="Calibri" w:eastAsia="Calibri" w:hAnsi="Calibri" w:cs="Times New Roman"/>
          <w:color w:val="FF0000"/>
          <w:kern w:val="0"/>
          <w14:ligatures w14:val="none"/>
        </w:rPr>
      </w:pPr>
    </w:p>
    <w:p w14:paraId="504E75E3" w14:textId="77777777" w:rsidR="0014756B" w:rsidRDefault="0014756B" w:rsidP="0014756B">
      <w:pPr>
        <w:spacing w:after="200" w:line="360" w:lineRule="auto"/>
        <w:jc w:val="both"/>
        <w:rPr>
          <w:rFonts w:ascii="Calibri" w:eastAsia="Calibri" w:hAnsi="Calibri" w:cs="Times New Roman"/>
          <w:color w:val="FF0000"/>
          <w:kern w:val="0"/>
          <w14:ligatures w14:val="none"/>
        </w:rPr>
      </w:pPr>
    </w:p>
    <w:p w14:paraId="6D0D643F" w14:textId="77777777" w:rsidR="0014756B" w:rsidRDefault="0014756B" w:rsidP="0014756B">
      <w:pPr>
        <w:spacing w:after="200" w:line="360" w:lineRule="auto"/>
        <w:jc w:val="both"/>
        <w:rPr>
          <w:rFonts w:ascii="Calibri" w:eastAsia="Calibri" w:hAnsi="Calibri" w:cs="Times New Roman"/>
          <w:color w:val="FF0000"/>
          <w:kern w:val="0"/>
          <w14:ligatures w14:val="none"/>
        </w:rPr>
      </w:pPr>
    </w:p>
    <w:p w14:paraId="640A43E6" w14:textId="77777777" w:rsidR="0014756B" w:rsidRDefault="0014756B" w:rsidP="0014756B">
      <w:pPr>
        <w:spacing w:after="200" w:line="360" w:lineRule="auto"/>
        <w:jc w:val="both"/>
        <w:rPr>
          <w:rFonts w:ascii="Calibri" w:eastAsia="Calibri" w:hAnsi="Calibri" w:cs="Times New Roman"/>
          <w:color w:val="FF0000"/>
          <w:kern w:val="0"/>
          <w14:ligatures w14:val="none"/>
        </w:rPr>
      </w:pPr>
    </w:p>
    <w:p w14:paraId="78DBB581"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The identification and development of our new quality objectives took into account the performance in clinical services, audit results and clinician feedback.  Wider agreement on our priorities were achieved through senior manager and clinical governance meetings.  Achievements and outcomes will be reported in next year’s Quality Account.</w:t>
      </w:r>
    </w:p>
    <w:p w14:paraId="1FCF05BC"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We shall continually monitor progress and achievement through our established internal reporting programmes and continue to share results with our commissioners as part of our joint quality review meetings</w:t>
      </w:r>
    </w:p>
    <w:p w14:paraId="641BB81D" w14:textId="77777777" w:rsidR="0014756B" w:rsidRDefault="0014756B" w:rsidP="0014756B">
      <w:pPr>
        <w:spacing w:after="200" w:line="360" w:lineRule="auto"/>
        <w:jc w:val="both"/>
        <w:rPr>
          <w:rFonts w:ascii="Calibri" w:eastAsia="Calibri" w:hAnsi="Calibri" w:cs="Times New Roman"/>
          <w:color w:val="FF0000"/>
          <w:kern w:val="0"/>
          <w14:ligatures w14:val="none"/>
        </w:rPr>
      </w:pPr>
    </w:p>
    <w:p w14:paraId="167320EE" w14:textId="77777777" w:rsidR="0014756B" w:rsidRDefault="0014756B" w:rsidP="0014756B">
      <w:pPr>
        <w:spacing w:after="200" w:line="360" w:lineRule="auto"/>
        <w:jc w:val="both"/>
        <w:rPr>
          <w:rFonts w:ascii="Calibri" w:eastAsia="Calibri" w:hAnsi="Calibri" w:cs="Times New Roman"/>
          <w:kern w:val="0"/>
          <w14:ligatures w14:val="none"/>
        </w:rPr>
      </w:pPr>
    </w:p>
    <w:p w14:paraId="59C30F9E" w14:textId="77777777" w:rsidR="0014756B" w:rsidRDefault="0014756B" w:rsidP="0014756B">
      <w:pPr>
        <w:spacing w:after="200" w:line="360" w:lineRule="auto"/>
        <w:jc w:val="both"/>
        <w:rPr>
          <w:rFonts w:ascii="Calibri" w:eastAsia="Calibri" w:hAnsi="Calibri" w:cs="Times New Roman"/>
          <w:kern w:val="0"/>
          <w14:ligatures w14:val="none"/>
        </w:rPr>
      </w:pPr>
    </w:p>
    <w:p w14:paraId="2B3B1357" w14:textId="77777777" w:rsidR="0014756B" w:rsidRDefault="0014756B" w:rsidP="0014756B">
      <w:pPr>
        <w:spacing w:after="200" w:line="360" w:lineRule="auto"/>
        <w:jc w:val="both"/>
        <w:rPr>
          <w:rFonts w:ascii="Calibri" w:eastAsia="Calibri" w:hAnsi="Calibri" w:cs="Times New Roman"/>
          <w:kern w:val="0"/>
          <w14:ligatures w14:val="none"/>
        </w:rPr>
      </w:pPr>
    </w:p>
    <w:p w14:paraId="6F021AF0" w14:textId="77777777" w:rsidR="00B530FC" w:rsidRDefault="00B530FC" w:rsidP="0014756B">
      <w:pPr>
        <w:spacing w:after="200" w:line="360" w:lineRule="auto"/>
        <w:jc w:val="both"/>
        <w:rPr>
          <w:rFonts w:ascii="Calibri" w:eastAsia="Calibri" w:hAnsi="Calibri" w:cs="Times New Roman"/>
          <w:kern w:val="0"/>
          <w14:ligatures w14:val="none"/>
        </w:rPr>
      </w:pPr>
    </w:p>
    <w:p w14:paraId="1461BC83" w14:textId="77777777" w:rsidR="0014756B" w:rsidRDefault="0014756B" w:rsidP="0014756B">
      <w:pPr>
        <w:spacing w:after="200" w:line="360" w:lineRule="auto"/>
        <w:jc w:val="both"/>
        <w:rPr>
          <w:rFonts w:ascii="Calibri" w:eastAsia="Calibri" w:hAnsi="Calibri" w:cs="Times New Roman"/>
          <w:kern w:val="0"/>
          <w14:ligatures w14:val="none"/>
        </w:rPr>
      </w:pPr>
    </w:p>
    <w:p w14:paraId="28AB9C30" w14:textId="1FFBFEB0" w:rsidR="00B530FC" w:rsidRDefault="0011162F" w:rsidP="0014756B">
      <w:pPr>
        <w:spacing w:after="200" w:line="360" w:lineRule="auto"/>
        <w:jc w:val="both"/>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t xml:space="preserve">9. </w:t>
      </w:r>
      <w:r w:rsidR="0014756B">
        <w:rPr>
          <w:rFonts w:ascii="Calibri" w:eastAsia="Calibri" w:hAnsi="Calibri" w:cs="Times New Roman"/>
          <w:b/>
          <w:kern w:val="0"/>
          <w:sz w:val="28"/>
          <w:szCs w:val="28"/>
          <w:u w:val="single"/>
          <w14:ligatures w14:val="none"/>
        </w:rPr>
        <w:t>Tyneside Surgical Services 202</w:t>
      </w:r>
      <w:r w:rsidR="001D4858">
        <w:rPr>
          <w:rFonts w:ascii="Calibri" w:eastAsia="Calibri" w:hAnsi="Calibri" w:cs="Times New Roman"/>
          <w:b/>
          <w:kern w:val="0"/>
          <w:sz w:val="28"/>
          <w:szCs w:val="28"/>
          <w:u w:val="single"/>
          <w14:ligatures w14:val="none"/>
        </w:rPr>
        <w:t>6</w:t>
      </w:r>
      <w:r w:rsidR="0014756B">
        <w:rPr>
          <w:rFonts w:ascii="Calibri" w:eastAsia="Calibri" w:hAnsi="Calibri" w:cs="Times New Roman"/>
          <w:b/>
          <w:kern w:val="0"/>
          <w:sz w:val="28"/>
          <w:szCs w:val="28"/>
          <w:u w:val="single"/>
          <w14:ligatures w14:val="none"/>
        </w:rPr>
        <w:t xml:space="preserve"> – 202</w:t>
      </w:r>
      <w:r w:rsidR="001D4858">
        <w:rPr>
          <w:rFonts w:ascii="Calibri" w:eastAsia="Calibri" w:hAnsi="Calibri" w:cs="Times New Roman"/>
          <w:b/>
          <w:kern w:val="0"/>
          <w:sz w:val="28"/>
          <w:szCs w:val="28"/>
          <w:u w:val="single"/>
          <w14:ligatures w14:val="none"/>
        </w:rPr>
        <w:t>7</w:t>
      </w:r>
      <w:r w:rsidR="0014756B">
        <w:rPr>
          <w:rFonts w:ascii="Calibri" w:eastAsia="Calibri" w:hAnsi="Calibri" w:cs="Times New Roman"/>
          <w:b/>
          <w:kern w:val="0"/>
          <w:sz w:val="28"/>
          <w:szCs w:val="28"/>
          <w:u w:val="single"/>
          <w14:ligatures w14:val="none"/>
        </w:rPr>
        <w:t xml:space="preserve"> Priorities</w:t>
      </w:r>
      <w:r w:rsidR="008E5EB4">
        <w:rPr>
          <w:rFonts w:ascii="Calibri" w:eastAsia="Calibri" w:hAnsi="Calibri" w:cs="Times New Roman"/>
          <w:b/>
          <w:kern w:val="0"/>
          <w:sz w:val="28"/>
          <w:szCs w:val="28"/>
          <w:u w:val="single"/>
          <w14:ligatures w14:val="none"/>
        </w:rPr>
        <w:t xml:space="preserve"> </w:t>
      </w:r>
    </w:p>
    <w:tbl>
      <w:tblPr>
        <w:tblW w:w="9788" w:type="dxa"/>
        <w:tblCellMar>
          <w:left w:w="0" w:type="dxa"/>
          <w:right w:w="0" w:type="dxa"/>
        </w:tblCellMar>
        <w:tblLook w:val="04A0" w:firstRow="1" w:lastRow="0" w:firstColumn="1" w:lastColumn="0" w:noHBand="0" w:noVBand="1"/>
      </w:tblPr>
      <w:tblGrid>
        <w:gridCol w:w="3224"/>
        <w:gridCol w:w="3282"/>
        <w:gridCol w:w="3282"/>
      </w:tblGrid>
      <w:tr w:rsidR="0014756B" w14:paraId="453FF818" w14:textId="77777777">
        <w:trPr>
          <w:trHeight w:val="528"/>
        </w:trPr>
        <w:tc>
          <w:tcPr>
            <w:tcW w:w="3224" w:type="dxa"/>
            <w:tcBorders>
              <w:top w:val="single" w:sz="8" w:space="0" w:color="FFFFFF"/>
              <w:left w:val="single" w:sz="8" w:space="0" w:color="FFFFFF"/>
              <w:bottom w:val="single" w:sz="24" w:space="0" w:color="FFFFFF"/>
              <w:right w:val="single" w:sz="8" w:space="0" w:color="FFFFFF"/>
            </w:tcBorders>
            <w:shd w:val="clear" w:color="auto" w:fill="4F81BD"/>
            <w:tcMar>
              <w:top w:w="15" w:type="dxa"/>
              <w:left w:w="99" w:type="dxa"/>
              <w:bottom w:w="0" w:type="dxa"/>
              <w:right w:w="99" w:type="dxa"/>
            </w:tcMar>
            <w:vAlign w:val="bottom"/>
          </w:tcPr>
          <w:p w14:paraId="2EF7BAB8" w14:textId="77777777" w:rsidR="0014756B" w:rsidRDefault="0014756B">
            <w:pPr>
              <w:spacing w:after="0" w:line="276" w:lineRule="auto"/>
              <w:jc w:val="center"/>
              <w:rPr>
                <w:rFonts w:eastAsia="Times New Roman" w:cs="Arial"/>
                <w:b/>
                <w:bCs/>
                <w:color w:val="FFFFFF" w:themeColor="background1"/>
                <w:kern w:val="0"/>
                <w:sz w:val="28"/>
                <w:szCs w:val="28"/>
                <w:lang w:eastAsia="en-GB"/>
                <w14:ligatures w14:val="none"/>
              </w:rPr>
            </w:pPr>
          </w:p>
          <w:p w14:paraId="70C2FA1C" w14:textId="77777777" w:rsidR="0014756B" w:rsidRDefault="0014756B">
            <w:pPr>
              <w:spacing w:after="0" w:line="276" w:lineRule="auto"/>
              <w:jc w:val="center"/>
              <w:rPr>
                <w:rFonts w:eastAsia="Times New Roman" w:cs="Arial"/>
                <w:kern w:val="0"/>
                <w:sz w:val="28"/>
                <w:szCs w:val="28"/>
                <w:lang w:eastAsia="en-GB"/>
                <w14:ligatures w14:val="none"/>
              </w:rPr>
            </w:pPr>
            <w:r>
              <w:rPr>
                <w:rFonts w:eastAsia="Times New Roman" w:cs="Arial"/>
                <w:bCs/>
                <w:color w:val="FFFFFF" w:themeColor="background1"/>
                <w:kern w:val="0"/>
                <w:sz w:val="28"/>
                <w:szCs w:val="28"/>
                <w:lang w:eastAsia="en-GB"/>
                <w14:ligatures w14:val="none"/>
              </w:rPr>
              <w:t>Quality Priority</w:t>
            </w:r>
          </w:p>
        </w:tc>
        <w:tc>
          <w:tcPr>
            <w:tcW w:w="328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99" w:type="dxa"/>
              <w:bottom w:w="0" w:type="dxa"/>
              <w:right w:w="99" w:type="dxa"/>
            </w:tcMar>
            <w:vAlign w:val="bottom"/>
          </w:tcPr>
          <w:p w14:paraId="0301F924" w14:textId="77777777" w:rsidR="0014756B" w:rsidRDefault="0014756B">
            <w:pPr>
              <w:spacing w:after="0" w:line="276" w:lineRule="auto"/>
              <w:jc w:val="center"/>
              <w:rPr>
                <w:rFonts w:eastAsia="Times New Roman" w:cs="Arial"/>
                <w:kern w:val="0"/>
                <w:sz w:val="28"/>
                <w:szCs w:val="28"/>
                <w:lang w:eastAsia="en-GB"/>
                <w14:ligatures w14:val="none"/>
              </w:rPr>
            </w:pPr>
          </w:p>
          <w:p w14:paraId="7DBF7C04" w14:textId="77777777" w:rsidR="0014756B" w:rsidRDefault="0014756B">
            <w:pPr>
              <w:spacing w:after="0" w:line="276" w:lineRule="auto"/>
              <w:jc w:val="center"/>
              <w:rPr>
                <w:rFonts w:eastAsia="Times New Roman" w:cs="Arial"/>
                <w:kern w:val="0"/>
                <w:sz w:val="28"/>
                <w:szCs w:val="28"/>
                <w:lang w:eastAsia="en-GB"/>
                <w14:ligatures w14:val="none"/>
              </w:rPr>
            </w:pPr>
            <w:r>
              <w:rPr>
                <w:rFonts w:eastAsia="Times New Roman" w:cs="Arial"/>
                <w:color w:val="FFFFFF" w:themeColor="background1"/>
                <w:kern w:val="0"/>
                <w:sz w:val="28"/>
                <w:szCs w:val="28"/>
                <w:lang w:eastAsia="en-GB"/>
                <w14:ligatures w14:val="none"/>
              </w:rPr>
              <w:t>Priority detail</w:t>
            </w:r>
          </w:p>
        </w:tc>
        <w:tc>
          <w:tcPr>
            <w:tcW w:w="3282" w:type="dxa"/>
            <w:tcBorders>
              <w:top w:val="single" w:sz="8" w:space="0" w:color="FFFFFF"/>
              <w:left w:val="single" w:sz="8" w:space="0" w:color="FFFFFF"/>
              <w:bottom w:val="single" w:sz="24" w:space="0" w:color="FFFFFF"/>
              <w:right w:val="single" w:sz="8" w:space="0" w:color="FFFFFF"/>
            </w:tcBorders>
            <w:shd w:val="clear" w:color="auto" w:fill="4F81BD"/>
            <w:vAlign w:val="bottom"/>
          </w:tcPr>
          <w:p w14:paraId="3605B086" w14:textId="77777777" w:rsidR="0014756B" w:rsidRDefault="0014756B">
            <w:pPr>
              <w:spacing w:after="0" w:line="276" w:lineRule="auto"/>
              <w:jc w:val="center"/>
              <w:rPr>
                <w:rFonts w:eastAsia="Times New Roman" w:cs="Arial"/>
                <w:kern w:val="0"/>
                <w:sz w:val="28"/>
                <w:szCs w:val="28"/>
                <w:lang w:eastAsia="en-GB"/>
                <w14:ligatures w14:val="none"/>
              </w:rPr>
            </w:pPr>
          </w:p>
          <w:p w14:paraId="1351D408" w14:textId="77777777" w:rsidR="0014756B" w:rsidRDefault="0014756B">
            <w:pPr>
              <w:spacing w:after="0" w:line="276" w:lineRule="auto"/>
              <w:jc w:val="center"/>
              <w:rPr>
                <w:rFonts w:eastAsia="Times New Roman" w:cs="Arial"/>
                <w:kern w:val="0"/>
                <w:sz w:val="28"/>
                <w:szCs w:val="28"/>
                <w:lang w:eastAsia="en-GB"/>
                <w14:ligatures w14:val="none"/>
              </w:rPr>
            </w:pPr>
            <w:r>
              <w:rPr>
                <w:rFonts w:eastAsia="Times New Roman" w:cs="Arial"/>
                <w:color w:val="FFFFFF" w:themeColor="background1"/>
                <w:kern w:val="0"/>
                <w:sz w:val="28"/>
                <w:szCs w:val="28"/>
                <w:lang w:eastAsia="en-GB"/>
                <w14:ligatures w14:val="none"/>
              </w:rPr>
              <w:t>Measure</w:t>
            </w:r>
          </w:p>
        </w:tc>
      </w:tr>
      <w:tr w:rsidR="0014756B" w14:paraId="3B5FFAFA" w14:textId="77777777">
        <w:trPr>
          <w:trHeight w:val="791"/>
        </w:trPr>
        <w:tc>
          <w:tcPr>
            <w:tcW w:w="3224" w:type="dxa"/>
            <w:tcBorders>
              <w:top w:val="single" w:sz="8" w:space="0" w:color="FFFFFF"/>
              <w:left w:val="single" w:sz="8" w:space="0" w:color="FFFFFF"/>
              <w:bottom w:val="single" w:sz="8" w:space="0" w:color="FFFFFF"/>
              <w:right w:val="single" w:sz="8" w:space="0" w:color="FFFFFF"/>
            </w:tcBorders>
            <w:shd w:val="clear" w:color="auto" w:fill="4F81BD"/>
            <w:tcMar>
              <w:top w:w="15" w:type="dxa"/>
              <w:left w:w="99" w:type="dxa"/>
              <w:bottom w:w="0" w:type="dxa"/>
              <w:right w:w="99" w:type="dxa"/>
            </w:tcMar>
          </w:tcPr>
          <w:p w14:paraId="421D8B9B" w14:textId="77777777" w:rsidR="0014756B" w:rsidRDefault="0014756B">
            <w:pPr>
              <w:spacing w:after="0" w:line="276" w:lineRule="auto"/>
              <w:rPr>
                <w:rFonts w:ascii="Arial" w:eastAsia="Times New Roman" w:hAnsi="Arial" w:cs="Arial"/>
                <w:color w:val="FFFFFF" w:themeColor="background1"/>
                <w:kern w:val="0"/>
                <w:lang w:eastAsia="en-GB"/>
                <w14:ligatures w14:val="none"/>
              </w:rPr>
            </w:pPr>
          </w:p>
          <w:p w14:paraId="02819FD1" w14:textId="582AA878" w:rsidR="0014756B" w:rsidRDefault="008E5EB4">
            <w:pPr>
              <w:numPr>
                <w:ilvl w:val="0"/>
                <w:numId w:val="3"/>
              </w:numPr>
              <w:spacing w:line="276" w:lineRule="auto"/>
              <w:contextualSpacing/>
              <w:rPr>
                <w:rFonts w:eastAsia="Times New Roman" w:cs="Arial"/>
                <w:b/>
                <w:bCs/>
                <w:kern w:val="0"/>
                <w:sz w:val="24"/>
                <w:szCs w:val="24"/>
                <w:lang w:eastAsia="en-GB"/>
                <w14:ligatures w14:val="none"/>
              </w:rPr>
            </w:pPr>
            <w:r>
              <w:rPr>
                <w:rFonts w:ascii="Calibri" w:eastAsia="+mn-ea" w:hAnsi="Calibri" w:cs="+mn-cs"/>
                <w:b/>
                <w:bCs/>
                <w:color w:val="FFFFFF"/>
                <w:kern w:val="0"/>
                <w:sz w:val="24"/>
                <w:szCs w:val="24"/>
                <w:lang w:eastAsia="en-GB"/>
                <w14:ligatures w14:val="none"/>
              </w:rPr>
              <w:t>Maintain JAG Accreditation</w:t>
            </w:r>
          </w:p>
          <w:p w14:paraId="41DCB49F" w14:textId="77777777" w:rsidR="0014756B" w:rsidRDefault="0014756B">
            <w:pPr>
              <w:spacing w:line="276" w:lineRule="auto"/>
              <w:contextualSpacing/>
              <w:rPr>
                <w:rFonts w:eastAsia="Times New Roman" w:cs="Arial"/>
                <w:b/>
                <w:bCs/>
                <w:kern w:val="0"/>
                <w:sz w:val="24"/>
                <w:szCs w:val="24"/>
                <w:lang w:eastAsia="en-GB"/>
                <w14:ligatures w14:val="none"/>
              </w:rPr>
            </w:pPr>
          </w:p>
        </w:tc>
        <w:tc>
          <w:tcPr>
            <w:tcW w:w="328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9" w:type="dxa"/>
              <w:bottom w:w="0" w:type="dxa"/>
              <w:right w:w="99" w:type="dxa"/>
            </w:tcMar>
            <w:hideMark/>
          </w:tcPr>
          <w:p w14:paraId="4B0A0B3C" w14:textId="77777777" w:rsidR="0014756B" w:rsidRDefault="0014756B">
            <w:pPr>
              <w:pStyle w:val="ListParagraph"/>
              <w:numPr>
                <w:ilvl w:val="0"/>
                <w:numId w:val="3"/>
              </w:numPr>
              <w:spacing w:after="0" w:line="27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Effectively managing the Endoscopy waiting lists as per National Guidance.</w:t>
            </w:r>
          </w:p>
          <w:p w14:paraId="5B5DD49D" w14:textId="77777777" w:rsidR="0014756B" w:rsidRDefault="0014756B">
            <w:pPr>
              <w:numPr>
                <w:ilvl w:val="0"/>
                <w:numId w:val="4"/>
              </w:numPr>
              <w:spacing w:line="276" w:lineRule="auto"/>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Senior Management Team committed to timely intervention where patient access targets are at risk.</w:t>
            </w:r>
          </w:p>
          <w:p w14:paraId="39B26061" w14:textId="77777777" w:rsidR="0014756B" w:rsidRDefault="0014756B">
            <w:pPr>
              <w:numPr>
                <w:ilvl w:val="0"/>
                <w:numId w:val="4"/>
              </w:numPr>
              <w:spacing w:line="276" w:lineRule="auto"/>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Senior Management are valuable partners as an Independent Sector Provider to offer endoscopy services across the wider region.</w:t>
            </w:r>
          </w:p>
          <w:p w14:paraId="0B283ECF" w14:textId="77777777" w:rsidR="0014756B" w:rsidRDefault="0014756B">
            <w:pPr>
              <w:numPr>
                <w:ilvl w:val="0"/>
                <w:numId w:val="4"/>
              </w:numPr>
              <w:spacing w:line="276" w:lineRule="auto"/>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Ensure all staff are competent in their roles.</w:t>
            </w:r>
          </w:p>
          <w:p w14:paraId="21FE4F50" w14:textId="77777777" w:rsidR="0014756B" w:rsidRDefault="0014756B">
            <w:pPr>
              <w:numPr>
                <w:ilvl w:val="0"/>
                <w:numId w:val="4"/>
              </w:numPr>
              <w:spacing w:line="276" w:lineRule="auto"/>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Monitor patient experience</w:t>
            </w:r>
          </w:p>
          <w:p w14:paraId="343567CF" w14:textId="77777777" w:rsidR="0014756B" w:rsidRDefault="0014756B">
            <w:pPr>
              <w:numPr>
                <w:ilvl w:val="0"/>
                <w:numId w:val="4"/>
              </w:numPr>
              <w:spacing w:line="276" w:lineRule="auto"/>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Conduct audits in accordance with JAG accreditation quality standards/requirements.</w:t>
            </w:r>
          </w:p>
          <w:p w14:paraId="7FDC4F6E" w14:textId="77777777" w:rsidR="0014756B" w:rsidRDefault="0014756B">
            <w:pPr>
              <w:numPr>
                <w:ilvl w:val="0"/>
                <w:numId w:val="4"/>
              </w:numPr>
              <w:spacing w:line="276" w:lineRule="auto"/>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Ensuring the quality and safety of all endoscopy equipment.</w:t>
            </w:r>
          </w:p>
          <w:p w14:paraId="41E029FE" w14:textId="77777777" w:rsidR="0014756B" w:rsidRDefault="0014756B">
            <w:pPr>
              <w:pStyle w:val="ListParagraph"/>
              <w:numPr>
                <w:ilvl w:val="0"/>
                <w:numId w:val="4"/>
              </w:numPr>
              <w:spacing w:after="200" w:line="276" w:lineRule="auto"/>
              <w:rPr>
                <w:rFonts w:ascii="Calibri" w:hAnsi="Calibri" w:cs="Calibri"/>
                <w:kern w:val="0"/>
                <w14:ligatures w14:val="none"/>
              </w:rPr>
            </w:pPr>
            <w:r>
              <w:rPr>
                <w:rFonts w:ascii="Calibri" w:eastAsia="Times New Roman" w:hAnsi="Calibri" w:cs="Calibri"/>
                <w:kern w:val="0"/>
                <w:lang w:eastAsia="en-GB"/>
                <w14:ligatures w14:val="none"/>
              </w:rPr>
              <w:t>Senior Managers are compliant with all Health &amp; Safety Legislation to ensure Endoscopy is a safe environment for patients, visitors &amp; staff.</w:t>
            </w:r>
          </w:p>
        </w:tc>
        <w:tc>
          <w:tcPr>
            <w:tcW w:w="3282" w:type="dxa"/>
            <w:tcBorders>
              <w:top w:val="single" w:sz="8" w:space="0" w:color="FFFFFF"/>
              <w:left w:val="single" w:sz="8" w:space="0" w:color="FFFFFF"/>
              <w:bottom w:val="single" w:sz="8" w:space="0" w:color="FFFFFF"/>
              <w:right w:val="single" w:sz="8" w:space="0" w:color="FFFFFF"/>
            </w:tcBorders>
            <w:shd w:val="clear" w:color="auto" w:fill="E9EDF4"/>
          </w:tcPr>
          <w:p w14:paraId="4FB7D901" w14:textId="77777777" w:rsidR="0014756B" w:rsidRDefault="0014756B">
            <w:pPr>
              <w:pStyle w:val="ListParagraph"/>
              <w:numPr>
                <w:ilvl w:val="0"/>
                <w:numId w:val="5"/>
              </w:numPr>
              <w:spacing w:after="0" w:line="27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Weekly monitoring of the Endoscopy waiting lists to prevents any breaches occurring.</w:t>
            </w:r>
          </w:p>
          <w:p w14:paraId="5B0CCC22" w14:textId="77777777" w:rsidR="0014756B" w:rsidRDefault="0014756B">
            <w:pPr>
              <w:numPr>
                <w:ilvl w:val="0"/>
                <w:numId w:val="4"/>
              </w:numPr>
              <w:spacing w:line="276" w:lineRule="auto"/>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Conduct patient satisfaction surveys.</w:t>
            </w:r>
          </w:p>
          <w:p w14:paraId="15002D37" w14:textId="77777777" w:rsidR="0014756B" w:rsidRDefault="0014756B">
            <w:pPr>
              <w:numPr>
                <w:ilvl w:val="0"/>
                <w:numId w:val="4"/>
              </w:numPr>
              <w:spacing w:line="276" w:lineRule="auto"/>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Conduct annual review of staff competence through the appraisal systems.</w:t>
            </w:r>
          </w:p>
          <w:p w14:paraId="42D349EF" w14:textId="02728BCC" w:rsidR="0014756B" w:rsidRDefault="0014756B">
            <w:pPr>
              <w:numPr>
                <w:ilvl w:val="0"/>
                <w:numId w:val="4"/>
              </w:numPr>
              <w:spacing w:line="276" w:lineRule="auto"/>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Conduct quarterly audits using the National Endoscopy Database (NED), Endoscopy I</w:t>
            </w:r>
            <w:r w:rsidR="00571CEF">
              <w:rPr>
                <w:rFonts w:ascii="Calibri" w:eastAsia="Times New Roman" w:hAnsi="Calibri" w:cs="Calibri"/>
                <w:kern w:val="0"/>
                <w:lang w:eastAsia="en-GB"/>
                <w14:ligatures w14:val="none"/>
              </w:rPr>
              <w:t>T</w:t>
            </w:r>
            <w:r>
              <w:rPr>
                <w:rFonts w:ascii="Calibri" w:eastAsia="Times New Roman" w:hAnsi="Calibri" w:cs="Calibri"/>
                <w:kern w:val="0"/>
                <w:lang w:eastAsia="en-GB"/>
                <w14:ligatures w14:val="none"/>
              </w:rPr>
              <w:t xml:space="preserve"> systems and patient pathways.</w:t>
            </w:r>
          </w:p>
          <w:p w14:paraId="3EC81D15" w14:textId="77777777" w:rsidR="0014756B" w:rsidRDefault="0014756B">
            <w:pPr>
              <w:numPr>
                <w:ilvl w:val="0"/>
                <w:numId w:val="4"/>
              </w:numPr>
              <w:spacing w:line="276" w:lineRule="auto"/>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Maintain service contracts with the relevant clients in relation to the servicing and the maintenance of the Endoscopy Equipment (Wassenburg &amp; Pentax).</w:t>
            </w:r>
          </w:p>
          <w:p w14:paraId="1E107E81" w14:textId="77777777" w:rsidR="0014756B" w:rsidRDefault="0014756B">
            <w:pPr>
              <w:numPr>
                <w:ilvl w:val="0"/>
                <w:numId w:val="4"/>
              </w:numPr>
              <w:spacing w:line="276" w:lineRule="auto"/>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Actively participate in the North East and North Cumbria Endoscopy Network meetings to effectively manage demand and capacity for endoscopy services across the wider region.</w:t>
            </w:r>
          </w:p>
          <w:p w14:paraId="79D1E676" w14:textId="77777777" w:rsidR="0014756B" w:rsidRDefault="0014756B">
            <w:pPr>
              <w:numPr>
                <w:ilvl w:val="0"/>
                <w:numId w:val="4"/>
              </w:numPr>
              <w:spacing w:line="276" w:lineRule="auto"/>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Complete all relevant Health &amp; Safety Risk Assessments.</w:t>
            </w:r>
          </w:p>
          <w:p w14:paraId="048347A3" w14:textId="77777777" w:rsidR="0014756B" w:rsidRDefault="0014756B">
            <w:pPr>
              <w:spacing w:line="276" w:lineRule="auto"/>
              <w:contextualSpacing/>
              <w:rPr>
                <w:rFonts w:ascii="Calibri" w:eastAsia="Times New Roman" w:hAnsi="Calibri" w:cs="Calibri"/>
                <w:kern w:val="0"/>
                <w:lang w:eastAsia="en-GB"/>
                <w14:ligatures w14:val="none"/>
              </w:rPr>
            </w:pPr>
          </w:p>
        </w:tc>
      </w:tr>
      <w:tr w:rsidR="0014756B" w14:paraId="6CC1B622" w14:textId="77777777">
        <w:trPr>
          <w:trHeight w:val="791"/>
        </w:trPr>
        <w:tc>
          <w:tcPr>
            <w:tcW w:w="3224" w:type="dxa"/>
            <w:tcBorders>
              <w:top w:val="single" w:sz="8" w:space="0" w:color="FFFFFF"/>
              <w:left w:val="single" w:sz="8" w:space="0" w:color="FFFFFF"/>
              <w:bottom w:val="single" w:sz="8" w:space="0" w:color="FFFFFF"/>
              <w:right w:val="single" w:sz="8" w:space="0" w:color="FFFFFF"/>
            </w:tcBorders>
            <w:shd w:val="clear" w:color="auto" w:fill="4F81BD"/>
            <w:tcMar>
              <w:top w:w="15" w:type="dxa"/>
              <w:left w:w="99" w:type="dxa"/>
              <w:bottom w:w="0" w:type="dxa"/>
              <w:right w:w="99" w:type="dxa"/>
            </w:tcMar>
            <w:hideMark/>
          </w:tcPr>
          <w:p w14:paraId="6C2C1C96" w14:textId="77777777" w:rsidR="0014756B" w:rsidRDefault="0014756B">
            <w:pPr>
              <w:pStyle w:val="ListParagraph"/>
              <w:numPr>
                <w:ilvl w:val="0"/>
                <w:numId w:val="4"/>
              </w:numPr>
              <w:spacing w:after="0" w:line="276" w:lineRule="auto"/>
              <w:rPr>
                <w:rFonts w:ascii="Calibri" w:eastAsia="Times New Roman" w:hAnsi="Calibri" w:cs="Calibri"/>
                <w:color w:val="FFFFFF" w:themeColor="background1"/>
                <w:kern w:val="0"/>
                <w:lang w:eastAsia="en-GB"/>
                <w14:ligatures w14:val="none"/>
              </w:rPr>
            </w:pPr>
            <w:r>
              <w:rPr>
                <w:rFonts w:ascii="Calibri" w:eastAsia="Times New Roman" w:hAnsi="Calibri" w:cs="Calibri"/>
                <w:b/>
                <w:bCs/>
                <w:color w:val="FFFFFF" w:themeColor="background1"/>
                <w:kern w:val="0"/>
                <w:lang w:eastAsia="en-GB"/>
                <w14:ligatures w14:val="none"/>
              </w:rPr>
              <w:t>To continue to support local Foundation Trusts with Service Pressures</w:t>
            </w:r>
          </w:p>
        </w:tc>
        <w:tc>
          <w:tcPr>
            <w:tcW w:w="328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9" w:type="dxa"/>
              <w:bottom w:w="0" w:type="dxa"/>
              <w:right w:w="99" w:type="dxa"/>
            </w:tcMar>
            <w:hideMark/>
          </w:tcPr>
          <w:p w14:paraId="7351A98A" w14:textId="1672FA35" w:rsidR="0014756B" w:rsidRDefault="0014756B">
            <w:pPr>
              <w:pStyle w:val="ListParagraph"/>
              <w:numPr>
                <w:ilvl w:val="0"/>
                <w:numId w:val="3"/>
              </w:numPr>
              <w:spacing w:after="0" w:line="27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Service Level Agreements (SLA) in place for </w:t>
            </w:r>
            <w:r w:rsidR="006D68AB">
              <w:rPr>
                <w:rFonts w:ascii="Calibri" w:eastAsia="Times New Roman" w:hAnsi="Calibri" w:cs="Calibri"/>
                <w:kern w:val="0"/>
                <w:lang w:eastAsia="en-GB"/>
                <w14:ligatures w14:val="none"/>
              </w:rPr>
              <w:t xml:space="preserve">three Local </w:t>
            </w:r>
            <w:r>
              <w:rPr>
                <w:rFonts w:ascii="Calibri" w:eastAsia="Times New Roman" w:hAnsi="Calibri" w:cs="Calibri"/>
                <w:kern w:val="0"/>
                <w:lang w:eastAsia="en-GB"/>
                <w14:ligatures w14:val="none"/>
              </w:rPr>
              <w:t>Foundation Trusts for a variety of specialities and activity.</w:t>
            </w:r>
          </w:p>
        </w:tc>
        <w:tc>
          <w:tcPr>
            <w:tcW w:w="3282" w:type="dxa"/>
            <w:tcBorders>
              <w:top w:val="single" w:sz="8" w:space="0" w:color="FFFFFF"/>
              <w:left w:val="single" w:sz="8" w:space="0" w:color="FFFFFF"/>
              <w:bottom w:val="single" w:sz="8" w:space="0" w:color="FFFFFF"/>
              <w:right w:val="single" w:sz="8" w:space="0" w:color="FFFFFF"/>
            </w:tcBorders>
            <w:shd w:val="clear" w:color="auto" w:fill="E9EDF4"/>
            <w:hideMark/>
          </w:tcPr>
          <w:p w14:paraId="1EE20780" w14:textId="77777777" w:rsidR="0014756B" w:rsidRDefault="0014756B">
            <w:pPr>
              <w:pStyle w:val="ListParagraph"/>
              <w:numPr>
                <w:ilvl w:val="0"/>
                <w:numId w:val="5"/>
              </w:numPr>
              <w:spacing w:after="0" w:line="27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Bi-weekly meetings to ensure effective, timely pathway for patients.</w:t>
            </w:r>
          </w:p>
          <w:p w14:paraId="6046706C" w14:textId="77777777" w:rsidR="0014756B" w:rsidRDefault="0014756B">
            <w:pPr>
              <w:pStyle w:val="ListParagraph"/>
              <w:numPr>
                <w:ilvl w:val="0"/>
                <w:numId w:val="5"/>
              </w:numPr>
              <w:spacing w:after="0" w:line="27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Sharing patient trackers and weekly numbers of </w:t>
            </w:r>
            <w:r>
              <w:rPr>
                <w:rFonts w:ascii="Calibri" w:eastAsia="Times New Roman" w:hAnsi="Calibri" w:cs="Calibri"/>
                <w:kern w:val="0"/>
                <w:lang w:eastAsia="en-GB"/>
                <w14:ligatures w14:val="none"/>
              </w:rPr>
              <w:lastRenderedPageBreak/>
              <w:t>procedures and consultations undertaken.</w:t>
            </w:r>
          </w:p>
          <w:p w14:paraId="0953BE8C" w14:textId="77777777" w:rsidR="0014756B" w:rsidRDefault="0014756B">
            <w:pPr>
              <w:pStyle w:val="ListParagraph"/>
              <w:numPr>
                <w:ilvl w:val="0"/>
                <w:numId w:val="5"/>
              </w:numPr>
              <w:spacing w:after="0" w:line="27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 Number of procedures to perform agreed in SLA-stringent planning in place to ensure planned activity and access times are achieved. </w:t>
            </w:r>
          </w:p>
        </w:tc>
      </w:tr>
      <w:tr w:rsidR="0014756B" w14:paraId="17BF3E6E" w14:textId="77777777">
        <w:trPr>
          <w:trHeight w:val="791"/>
        </w:trPr>
        <w:tc>
          <w:tcPr>
            <w:tcW w:w="3224" w:type="dxa"/>
            <w:tcBorders>
              <w:top w:val="single" w:sz="8" w:space="0" w:color="FFFFFF"/>
              <w:left w:val="single" w:sz="8" w:space="0" w:color="FFFFFF"/>
              <w:bottom w:val="single" w:sz="8" w:space="0" w:color="FFFFFF"/>
              <w:right w:val="single" w:sz="8" w:space="0" w:color="FFFFFF"/>
            </w:tcBorders>
            <w:shd w:val="clear" w:color="auto" w:fill="4F81BD"/>
            <w:tcMar>
              <w:top w:w="15" w:type="dxa"/>
              <w:left w:w="99" w:type="dxa"/>
              <w:bottom w:w="0" w:type="dxa"/>
              <w:right w:w="99" w:type="dxa"/>
            </w:tcMar>
            <w:hideMark/>
          </w:tcPr>
          <w:p w14:paraId="01C9A83C" w14:textId="77777777" w:rsidR="0014756B" w:rsidRDefault="00886835">
            <w:pPr>
              <w:pStyle w:val="ListParagraph"/>
              <w:numPr>
                <w:ilvl w:val="0"/>
                <w:numId w:val="4"/>
              </w:numPr>
              <w:spacing w:after="0" w:line="276" w:lineRule="auto"/>
              <w:rPr>
                <w:rFonts w:ascii="Calibri" w:eastAsia="Times New Roman" w:hAnsi="Calibri" w:cs="Calibri"/>
                <w:b/>
                <w:bCs/>
                <w:color w:val="FFFFFF" w:themeColor="background1"/>
                <w:kern w:val="0"/>
                <w:lang w:eastAsia="en-GB"/>
                <w14:ligatures w14:val="none"/>
              </w:rPr>
            </w:pPr>
            <w:r>
              <w:rPr>
                <w:rFonts w:ascii="Calibri" w:eastAsia="Times New Roman" w:hAnsi="Calibri" w:cs="Calibri"/>
                <w:b/>
                <w:bCs/>
                <w:color w:val="FFFFFF" w:themeColor="background1"/>
                <w:kern w:val="0"/>
                <w:lang w:eastAsia="en-GB"/>
                <w14:ligatures w14:val="none"/>
              </w:rPr>
              <w:lastRenderedPageBreak/>
              <w:t xml:space="preserve">Work in partnership with the ICB to treat </w:t>
            </w:r>
            <w:r w:rsidR="003C2275">
              <w:rPr>
                <w:rFonts w:ascii="Calibri" w:eastAsia="Times New Roman" w:hAnsi="Calibri" w:cs="Calibri"/>
                <w:b/>
                <w:bCs/>
                <w:color w:val="FFFFFF" w:themeColor="background1"/>
                <w:kern w:val="0"/>
                <w:lang w:eastAsia="en-GB"/>
                <w14:ligatures w14:val="none"/>
              </w:rPr>
              <w:t>patient in a timely manner alongside recognised financial constraints.</w:t>
            </w:r>
          </w:p>
          <w:p w14:paraId="243A0865" w14:textId="7C4EFC49" w:rsidR="004A402D" w:rsidRDefault="004A402D">
            <w:pPr>
              <w:pStyle w:val="ListParagraph"/>
              <w:numPr>
                <w:ilvl w:val="0"/>
                <w:numId w:val="4"/>
              </w:numPr>
              <w:spacing w:after="0" w:line="276" w:lineRule="auto"/>
              <w:rPr>
                <w:rFonts w:ascii="Calibri" w:eastAsia="Times New Roman" w:hAnsi="Calibri" w:cs="Calibri"/>
                <w:b/>
                <w:bCs/>
                <w:color w:val="FFFFFF" w:themeColor="background1"/>
                <w:kern w:val="0"/>
                <w:lang w:eastAsia="en-GB"/>
                <w14:ligatures w14:val="none"/>
              </w:rPr>
            </w:pPr>
            <w:r>
              <w:rPr>
                <w:rFonts w:ascii="Calibri" w:eastAsia="Times New Roman" w:hAnsi="Calibri" w:cs="Calibri"/>
                <w:b/>
                <w:bCs/>
                <w:color w:val="FFFFFF" w:themeColor="background1"/>
                <w:kern w:val="0"/>
                <w:lang w:eastAsia="en-GB"/>
                <w14:ligatures w14:val="none"/>
              </w:rPr>
              <w:t xml:space="preserve">70% 18 week RTT </w:t>
            </w:r>
            <w:r w:rsidR="0063620D">
              <w:rPr>
                <w:rFonts w:ascii="Calibri" w:eastAsia="Times New Roman" w:hAnsi="Calibri" w:cs="Calibri"/>
                <w:b/>
                <w:bCs/>
                <w:color w:val="FFFFFF" w:themeColor="background1"/>
                <w:kern w:val="0"/>
                <w:lang w:eastAsia="en-GB"/>
                <w14:ligatures w14:val="none"/>
              </w:rPr>
              <w:t>by March 2027</w:t>
            </w:r>
            <w:r w:rsidR="00FC4E09">
              <w:rPr>
                <w:rFonts w:ascii="Calibri" w:eastAsia="Times New Roman" w:hAnsi="Calibri" w:cs="Calibri"/>
                <w:b/>
                <w:bCs/>
                <w:color w:val="FFFFFF" w:themeColor="background1"/>
                <w:kern w:val="0"/>
                <w:lang w:eastAsia="en-GB"/>
                <w14:ligatures w14:val="none"/>
              </w:rPr>
              <w:t>, returning to 92% by March 2028.</w:t>
            </w:r>
          </w:p>
          <w:p w14:paraId="0D34C2F9" w14:textId="77777777" w:rsidR="0027794E" w:rsidRPr="0027794E" w:rsidRDefault="0027794E" w:rsidP="0027794E">
            <w:pPr>
              <w:spacing w:after="0" w:line="276" w:lineRule="auto"/>
              <w:rPr>
                <w:rFonts w:ascii="Calibri" w:eastAsia="Times New Roman" w:hAnsi="Calibri" w:cs="Calibri"/>
                <w:b/>
                <w:bCs/>
                <w:color w:val="FFFFFF" w:themeColor="background1"/>
                <w:kern w:val="0"/>
                <w:lang w:eastAsia="en-GB"/>
                <w14:ligatures w14:val="none"/>
              </w:rPr>
            </w:pPr>
          </w:p>
          <w:p w14:paraId="7A811DF7" w14:textId="77777777" w:rsidR="0027794E" w:rsidRDefault="0027794E" w:rsidP="0027794E">
            <w:pPr>
              <w:spacing w:after="0" w:line="276" w:lineRule="auto"/>
              <w:rPr>
                <w:rFonts w:ascii="Calibri" w:eastAsia="Times New Roman" w:hAnsi="Calibri" w:cs="Calibri"/>
                <w:b/>
                <w:bCs/>
                <w:color w:val="FFFFFF" w:themeColor="background1"/>
                <w:kern w:val="0"/>
                <w:lang w:eastAsia="en-GB"/>
                <w14:ligatures w14:val="none"/>
              </w:rPr>
            </w:pPr>
          </w:p>
          <w:p w14:paraId="5E7515CF" w14:textId="68775341" w:rsidR="0027794E" w:rsidRPr="0027794E" w:rsidRDefault="0027794E" w:rsidP="0027794E">
            <w:pPr>
              <w:spacing w:after="0" w:line="276" w:lineRule="auto"/>
              <w:rPr>
                <w:rFonts w:ascii="Calibri" w:eastAsia="Times New Roman" w:hAnsi="Calibri" w:cs="Calibri"/>
                <w:b/>
                <w:bCs/>
                <w:color w:val="FFFFFF" w:themeColor="background1"/>
                <w:kern w:val="0"/>
                <w:lang w:eastAsia="en-GB"/>
                <w14:ligatures w14:val="none"/>
              </w:rPr>
            </w:pPr>
          </w:p>
        </w:tc>
        <w:tc>
          <w:tcPr>
            <w:tcW w:w="328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9" w:type="dxa"/>
              <w:bottom w:w="0" w:type="dxa"/>
              <w:right w:w="99" w:type="dxa"/>
            </w:tcMar>
            <w:hideMark/>
          </w:tcPr>
          <w:p w14:paraId="4CD28FEC" w14:textId="77777777" w:rsidR="0014756B" w:rsidRDefault="0014756B">
            <w:pPr>
              <w:pStyle w:val="ListParagraph"/>
              <w:numPr>
                <w:ilvl w:val="0"/>
                <w:numId w:val="4"/>
              </w:numPr>
              <w:spacing w:after="0" w:line="27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Ensuring accurate and timely data management information is available throughout the year.</w:t>
            </w:r>
          </w:p>
          <w:p w14:paraId="44E835E3" w14:textId="77777777" w:rsidR="0014756B" w:rsidRDefault="0014756B">
            <w:pPr>
              <w:pStyle w:val="ListParagraph"/>
              <w:numPr>
                <w:ilvl w:val="0"/>
                <w:numId w:val="4"/>
              </w:numPr>
              <w:spacing w:after="0" w:line="27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Ensure capacity and demand modelling is in place.</w:t>
            </w:r>
          </w:p>
          <w:p w14:paraId="1B68278C" w14:textId="77777777" w:rsidR="0014756B" w:rsidRDefault="0014756B">
            <w:pPr>
              <w:pStyle w:val="ListParagraph"/>
              <w:numPr>
                <w:ilvl w:val="0"/>
                <w:numId w:val="4"/>
              </w:numPr>
              <w:spacing w:after="0" w:line="27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Senior management team committed to timely intervention where patient access targets are at risk.</w:t>
            </w:r>
          </w:p>
        </w:tc>
        <w:tc>
          <w:tcPr>
            <w:tcW w:w="3282" w:type="dxa"/>
            <w:tcBorders>
              <w:top w:val="single" w:sz="8" w:space="0" w:color="FFFFFF"/>
              <w:left w:val="single" w:sz="8" w:space="0" w:color="FFFFFF"/>
              <w:bottom w:val="single" w:sz="8" w:space="0" w:color="FFFFFF"/>
              <w:right w:val="single" w:sz="8" w:space="0" w:color="FFFFFF"/>
            </w:tcBorders>
            <w:shd w:val="clear" w:color="auto" w:fill="E9EDF4"/>
            <w:hideMark/>
          </w:tcPr>
          <w:p w14:paraId="05C1F6C9" w14:textId="77777777" w:rsidR="0014756B" w:rsidRDefault="0014756B">
            <w:pPr>
              <w:pStyle w:val="ListParagraph"/>
              <w:spacing w:after="0" w:line="27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Waiting times, include no over 52 week waits and achieve and national targets for 18 week access fully achieved.</w:t>
            </w:r>
          </w:p>
          <w:p w14:paraId="7D253716" w14:textId="77777777" w:rsidR="0014756B" w:rsidRDefault="0014756B">
            <w:pPr>
              <w:pStyle w:val="ListParagraph"/>
              <w:spacing w:after="0" w:line="27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Data submissions all made on time with local and national requirements met and constant information sharing with local commissioners.</w:t>
            </w:r>
          </w:p>
        </w:tc>
      </w:tr>
    </w:tbl>
    <w:p w14:paraId="1ECACA1F" w14:textId="77777777" w:rsidR="0014756B" w:rsidRDefault="0014756B" w:rsidP="0014756B"/>
    <w:p w14:paraId="64B8B7AA" w14:textId="77777777" w:rsidR="0014756B" w:rsidRDefault="0014756B" w:rsidP="0014756B"/>
    <w:p w14:paraId="1D6ADBA3" w14:textId="77777777" w:rsidR="0014756B" w:rsidRDefault="0014756B" w:rsidP="0014756B"/>
    <w:p w14:paraId="2778BEC1" w14:textId="77777777" w:rsidR="0014756B" w:rsidRDefault="0014756B" w:rsidP="0014756B"/>
    <w:p w14:paraId="5E3AB0FA" w14:textId="77777777" w:rsidR="0014756B" w:rsidRDefault="0014756B" w:rsidP="0014756B"/>
    <w:p w14:paraId="0CA44FE0" w14:textId="77777777" w:rsidR="0014756B" w:rsidRDefault="0014756B" w:rsidP="0014756B"/>
    <w:p w14:paraId="1698EAD1" w14:textId="77777777" w:rsidR="0014756B" w:rsidRDefault="0014756B" w:rsidP="0014756B"/>
    <w:p w14:paraId="03750E60" w14:textId="77777777" w:rsidR="0014756B" w:rsidRDefault="0014756B" w:rsidP="0014756B"/>
    <w:p w14:paraId="3CB52010" w14:textId="77777777" w:rsidR="0014756B" w:rsidRDefault="0014756B" w:rsidP="0014756B"/>
    <w:p w14:paraId="0B9BDF95" w14:textId="77777777" w:rsidR="0014756B" w:rsidRDefault="0014756B" w:rsidP="0014756B"/>
    <w:p w14:paraId="75DCFB77" w14:textId="77777777" w:rsidR="0014756B" w:rsidRDefault="0014756B" w:rsidP="0014756B"/>
    <w:p w14:paraId="39A8081B" w14:textId="77777777" w:rsidR="0014756B" w:rsidRDefault="0014756B" w:rsidP="0014756B"/>
    <w:p w14:paraId="7E4BC1A8" w14:textId="77777777" w:rsidR="0014756B" w:rsidRDefault="0014756B" w:rsidP="0014756B"/>
    <w:p w14:paraId="3B513FAB" w14:textId="77777777" w:rsidR="0014756B" w:rsidRDefault="0014756B" w:rsidP="0014756B"/>
    <w:p w14:paraId="370463DB" w14:textId="77777777" w:rsidR="0014756B" w:rsidRDefault="0014756B" w:rsidP="0014756B"/>
    <w:p w14:paraId="3E778F24" w14:textId="77777777" w:rsidR="0014756B" w:rsidRDefault="0014756B" w:rsidP="0014756B"/>
    <w:p w14:paraId="28120F10" w14:textId="77777777" w:rsidR="0014756B" w:rsidRDefault="0014756B" w:rsidP="0014756B"/>
    <w:p w14:paraId="1FB89AE3" w14:textId="571425E5" w:rsidR="008E5EB4" w:rsidRDefault="00064FD0" w:rsidP="0014756B">
      <w:pPr>
        <w:spacing w:after="200" w:line="360" w:lineRule="auto"/>
        <w:jc w:val="both"/>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lastRenderedPageBreak/>
        <w:t xml:space="preserve">10. </w:t>
      </w:r>
      <w:r w:rsidR="0014756B">
        <w:rPr>
          <w:rFonts w:ascii="Calibri" w:eastAsia="Calibri" w:hAnsi="Calibri" w:cs="Times New Roman"/>
          <w:b/>
          <w:kern w:val="0"/>
          <w:sz w:val="28"/>
          <w:szCs w:val="28"/>
          <w:u w:val="single"/>
          <w14:ligatures w14:val="none"/>
        </w:rPr>
        <w:t>Tyneside Surgical Services 202</w:t>
      </w:r>
      <w:r w:rsidR="008E5EB4">
        <w:rPr>
          <w:rFonts w:ascii="Calibri" w:eastAsia="Calibri" w:hAnsi="Calibri" w:cs="Times New Roman"/>
          <w:b/>
          <w:kern w:val="0"/>
          <w:sz w:val="28"/>
          <w:szCs w:val="28"/>
          <w:u w:val="single"/>
          <w14:ligatures w14:val="none"/>
        </w:rPr>
        <w:t>5</w:t>
      </w:r>
      <w:r w:rsidR="0014756B">
        <w:rPr>
          <w:rFonts w:ascii="Calibri" w:eastAsia="Calibri" w:hAnsi="Calibri" w:cs="Times New Roman"/>
          <w:b/>
          <w:kern w:val="0"/>
          <w:sz w:val="28"/>
          <w:szCs w:val="28"/>
          <w:u w:val="single"/>
          <w14:ligatures w14:val="none"/>
        </w:rPr>
        <w:t>– 202</w:t>
      </w:r>
      <w:r w:rsidR="008E5EB4">
        <w:rPr>
          <w:rFonts w:ascii="Calibri" w:eastAsia="Calibri" w:hAnsi="Calibri" w:cs="Times New Roman"/>
          <w:b/>
          <w:kern w:val="0"/>
          <w:sz w:val="28"/>
          <w:szCs w:val="28"/>
          <w:u w:val="single"/>
          <w14:ligatures w14:val="none"/>
        </w:rPr>
        <w:t>6</w:t>
      </w:r>
      <w:r w:rsidR="0014756B">
        <w:rPr>
          <w:rFonts w:ascii="Calibri" w:eastAsia="Calibri" w:hAnsi="Calibri" w:cs="Times New Roman"/>
          <w:b/>
          <w:kern w:val="0"/>
          <w:sz w:val="28"/>
          <w:szCs w:val="28"/>
          <w:u w:val="single"/>
          <w14:ligatures w14:val="none"/>
        </w:rPr>
        <w:t xml:space="preserve"> priorities with results</w:t>
      </w:r>
    </w:p>
    <w:p w14:paraId="0F7AAEAB" w14:textId="5AD0AD61" w:rsidR="008E5EB4" w:rsidRPr="000162F2" w:rsidRDefault="008E5EB4" w:rsidP="0014756B">
      <w:pPr>
        <w:spacing w:after="200" w:line="360" w:lineRule="auto"/>
        <w:jc w:val="both"/>
        <w:rPr>
          <w:rFonts w:ascii="Calibri" w:eastAsia="Calibri" w:hAnsi="Calibri" w:cs="Times New Roman"/>
          <w:b/>
          <w:kern w:val="0"/>
          <w:sz w:val="28"/>
          <w:szCs w:val="28"/>
          <w14:ligatures w14:val="none"/>
        </w:rPr>
      </w:pPr>
      <w:r w:rsidRPr="000162F2">
        <w:rPr>
          <w:rFonts w:ascii="Calibri" w:eastAsia="Calibri" w:hAnsi="Calibri" w:cs="Times New Roman"/>
          <w:b/>
          <w:kern w:val="0"/>
          <w:sz w:val="28"/>
          <w:szCs w:val="28"/>
          <w14:ligatures w14:val="none"/>
        </w:rPr>
        <w:t>Quality Priority (1) Achieve JAG Accreditation</w:t>
      </w:r>
    </w:p>
    <w:tbl>
      <w:tblPr>
        <w:tblStyle w:val="TableGrid"/>
        <w:tblW w:w="9776" w:type="dxa"/>
        <w:tblInd w:w="0" w:type="dxa"/>
        <w:tblLook w:val="04A0" w:firstRow="1" w:lastRow="0" w:firstColumn="1" w:lastColumn="0" w:noHBand="0" w:noVBand="1"/>
      </w:tblPr>
      <w:tblGrid>
        <w:gridCol w:w="4508"/>
        <w:gridCol w:w="5268"/>
      </w:tblGrid>
      <w:tr w:rsidR="008E5EB4" w14:paraId="0C6E788E" w14:textId="77777777" w:rsidTr="008E5EB4">
        <w:tc>
          <w:tcPr>
            <w:tcW w:w="4508" w:type="dxa"/>
            <w:shd w:val="clear" w:color="auto" w:fill="0F4761" w:themeFill="accent1" w:themeFillShade="BF"/>
          </w:tcPr>
          <w:p w14:paraId="18B23EC8" w14:textId="504C5BC7" w:rsidR="008E5EB4" w:rsidRPr="008E5EB4" w:rsidRDefault="008E5EB4" w:rsidP="008E5EB4">
            <w:pPr>
              <w:jc w:val="center"/>
              <w:rPr>
                <w:b/>
                <w:bCs/>
                <w:sz w:val="28"/>
                <w:szCs w:val="28"/>
              </w:rPr>
            </w:pPr>
            <w:r w:rsidRPr="008E5EB4">
              <w:rPr>
                <w:b/>
                <w:bCs/>
                <w:sz w:val="28"/>
                <w:szCs w:val="28"/>
              </w:rPr>
              <w:t>Priority Detail</w:t>
            </w:r>
          </w:p>
        </w:tc>
        <w:tc>
          <w:tcPr>
            <w:tcW w:w="5268" w:type="dxa"/>
            <w:shd w:val="clear" w:color="auto" w:fill="0F4761" w:themeFill="accent1" w:themeFillShade="BF"/>
          </w:tcPr>
          <w:p w14:paraId="091F2F83" w14:textId="605294C5" w:rsidR="008E5EB4" w:rsidRPr="008E5EB4" w:rsidRDefault="008E5EB4" w:rsidP="008E5EB4">
            <w:pPr>
              <w:jc w:val="center"/>
              <w:rPr>
                <w:b/>
                <w:bCs/>
                <w:sz w:val="28"/>
                <w:szCs w:val="28"/>
              </w:rPr>
            </w:pPr>
            <w:r w:rsidRPr="008E5EB4">
              <w:rPr>
                <w:b/>
                <w:bCs/>
                <w:sz w:val="28"/>
                <w:szCs w:val="28"/>
              </w:rPr>
              <w:t>Measure</w:t>
            </w:r>
          </w:p>
        </w:tc>
      </w:tr>
      <w:tr w:rsidR="008E5EB4" w14:paraId="2E40D3E7" w14:textId="77777777" w:rsidTr="008E5EB4">
        <w:tc>
          <w:tcPr>
            <w:tcW w:w="4508" w:type="dxa"/>
            <w:shd w:val="clear" w:color="auto" w:fill="FFFFFF" w:themeFill="background1"/>
          </w:tcPr>
          <w:p w14:paraId="577DD1B7" w14:textId="6A14244E" w:rsidR="008E5EB4" w:rsidRPr="008E5EB4" w:rsidRDefault="008E5EB4" w:rsidP="008E5EB4">
            <w:pPr>
              <w:pStyle w:val="ListParagraph"/>
              <w:numPr>
                <w:ilvl w:val="0"/>
                <w:numId w:val="5"/>
              </w:numPr>
              <w:spacing w:after="200" w:line="276" w:lineRule="auto"/>
              <w:rPr>
                <w:rFonts w:ascii="Calibri" w:hAnsi="Calibri" w:cs="Calibri"/>
                <w:kern w:val="0"/>
                <w:sz w:val="20"/>
                <w:szCs w:val="20"/>
                <w14:ligatures w14:val="none"/>
              </w:rPr>
            </w:pPr>
            <w:r>
              <w:rPr>
                <w:rFonts w:ascii="Calibri" w:hAnsi="Calibri" w:cs="Calibri"/>
                <w:kern w:val="0"/>
                <w:sz w:val="20"/>
                <w:szCs w:val="20"/>
                <w14:ligatures w14:val="none"/>
              </w:rPr>
              <w:t>Effectively managing the Endoscopy waiting lists as per National Guidance.</w:t>
            </w:r>
          </w:p>
          <w:p w14:paraId="67FD3353" w14:textId="7AAA7F29" w:rsidR="008E5EB4" w:rsidRPr="008E5EB4" w:rsidRDefault="008E5EB4" w:rsidP="008E5EB4">
            <w:pPr>
              <w:pStyle w:val="ListParagraph"/>
              <w:numPr>
                <w:ilvl w:val="0"/>
                <w:numId w:val="5"/>
              </w:numPr>
              <w:spacing w:after="200" w:line="276" w:lineRule="auto"/>
              <w:rPr>
                <w:rFonts w:ascii="Calibri" w:hAnsi="Calibri" w:cs="Calibri"/>
                <w:kern w:val="0"/>
                <w:sz w:val="20"/>
                <w:szCs w:val="20"/>
                <w14:ligatures w14:val="none"/>
              </w:rPr>
            </w:pPr>
            <w:r w:rsidRPr="008E5EB4">
              <w:rPr>
                <w:rFonts w:ascii="Calibri" w:hAnsi="Calibri" w:cs="Calibri"/>
                <w:kern w:val="0"/>
                <w:sz w:val="20"/>
                <w:szCs w:val="20"/>
                <w14:ligatures w14:val="none"/>
              </w:rPr>
              <w:t>Senior team committed to timely intervention where patient access targets are at risk.</w:t>
            </w:r>
          </w:p>
          <w:p w14:paraId="27BEAAFD" w14:textId="3A744092" w:rsidR="008E5EB4" w:rsidRPr="008E5EB4" w:rsidRDefault="008E5EB4" w:rsidP="008E5EB4">
            <w:pPr>
              <w:pStyle w:val="ListParagraph"/>
              <w:numPr>
                <w:ilvl w:val="0"/>
                <w:numId w:val="5"/>
              </w:numPr>
              <w:spacing w:after="200" w:line="276" w:lineRule="auto"/>
              <w:rPr>
                <w:rFonts w:ascii="Calibri" w:hAnsi="Calibri" w:cs="Calibri"/>
                <w:kern w:val="0"/>
                <w:sz w:val="20"/>
                <w:szCs w:val="20"/>
                <w14:ligatures w14:val="none"/>
              </w:rPr>
            </w:pPr>
            <w:r w:rsidRPr="008E5EB4">
              <w:rPr>
                <w:rFonts w:ascii="Calibri" w:hAnsi="Calibri" w:cs="Calibri"/>
                <w:kern w:val="0"/>
                <w:sz w:val="20"/>
                <w:szCs w:val="20"/>
                <w14:ligatures w14:val="none"/>
              </w:rPr>
              <w:t>Senior Management are valuable partners as an Independent Sector Provider to offer endoscopy services across the wider region.</w:t>
            </w:r>
          </w:p>
          <w:p w14:paraId="607D51A0" w14:textId="439016DA" w:rsidR="008E5EB4" w:rsidRPr="008E5EB4" w:rsidRDefault="008E5EB4" w:rsidP="008E5EB4">
            <w:pPr>
              <w:pStyle w:val="ListParagraph"/>
              <w:numPr>
                <w:ilvl w:val="0"/>
                <w:numId w:val="5"/>
              </w:numPr>
              <w:spacing w:after="200" w:line="276" w:lineRule="auto"/>
              <w:rPr>
                <w:rFonts w:ascii="Calibri" w:hAnsi="Calibri" w:cs="Calibri"/>
                <w:kern w:val="0"/>
                <w:sz w:val="20"/>
                <w:szCs w:val="20"/>
                <w14:ligatures w14:val="none"/>
              </w:rPr>
            </w:pPr>
            <w:r>
              <w:rPr>
                <w:rFonts w:ascii="Calibri" w:hAnsi="Calibri" w:cs="Calibri"/>
                <w:kern w:val="0"/>
                <w:sz w:val="20"/>
                <w:szCs w:val="20"/>
                <w14:ligatures w14:val="none"/>
              </w:rPr>
              <w:t>Ensure all staff are competent in their roles</w:t>
            </w:r>
          </w:p>
          <w:p w14:paraId="53350EC2" w14:textId="38EFBFB7" w:rsidR="008E5EB4" w:rsidRPr="008E5EB4" w:rsidRDefault="008E5EB4" w:rsidP="008E5EB4">
            <w:pPr>
              <w:pStyle w:val="ListParagraph"/>
              <w:numPr>
                <w:ilvl w:val="0"/>
                <w:numId w:val="5"/>
              </w:numPr>
              <w:spacing w:after="200" w:line="276" w:lineRule="auto"/>
              <w:rPr>
                <w:rFonts w:ascii="Calibri" w:hAnsi="Calibri" w:cs="Calibri"/>
                <w:kern w:val="0"/>
                <w:sz w:val="20"/>
                <w:szCs w:val="20"/>
                <w14:ligatures w14:val="none"/>
              </w:rPr>
            </w:pPr>
            <w:r>
              <w:rPr>
                <w:rFonts w:ascii="Calibri" w:hAnsi="Calibri" w:cs="Calibri"/>
                <w:kern w:val="0"/>
                <w:sz w:val="20"/>
                <w:szCs w:val="20"/>
                <w14:ligatures w14:val="none"/>
              </w:rPr>
              <w:t>Monitor patient experience.</w:t>
            </w:r>
          </w:p>
          <w:p w14:paraId="6F732BFC" w14:textId="3D415F9B" w:rsidR="008E5EB4" w:rsidRPr="008E5EB4" w:rsidRDefault="008E5EB4" w:rsidP="008E5EB4">
            <w:pPr>
              <w:pStyle w:val="ListParagraph"/>
              <w:numPr>
                <w:ilvl w:val="0"/>
                <w:numId w:val="5"/>
              </w:numPr>
              <w:spacing w:after="200" w:line="276" w:lineRule="auto"/>
              <w:rPr>
                <w:rFonts w:ascii="Calibri" w:hAnsi="Calibri" w:cs="Calibri"/>
                <w:kern w:val="0"/>
                <w:sz w:val="20"/>
                <w:szCs w:val="20"/>
                <w14:ligatures w14:val="none"/>
              </w:rPr>
            </w:pPr>
            <w:r>
              <w:rPr>
                <w:rFonts w:ascii="Calibri" w:hAnsi="Calibri" w:cs="Calibri"/>
                <w:kern w:val="0"/>
                <w:sz w:val="20"/>
                <w:szCs w:val="20"/>
                <w14:ligatures w14:val="none"/>
              </w:rPr>
              <w:t>Conduct audits in accordance with Jag accreditation quality standards/ requirements.</w:t>
            </w:r>
          </w:p>
          <w:p w14:paraId="30D88565" w14:textId="1F503239" w:rsidR="008E5EB4" w:rsidRPr="008E5EB4" w:rsidRDefault="008E5EB4" w:rsidP="008E5EB4">
            <w:pPr>
              <w:pStyle w:val="ListParagraph"/>
              <w:numPr>
                <w:ilvl w:val="0"/>
                <w:numId w:val="5"/>
              </w:numPr>
              <w:spacing w:after="200" w:line="276" w:lineRule="auto"/>
              <w:rPr>
                <w:rFonts w:ascii="Calibri" w:hAnsi="Calibri" w:cs="Calibri"/>
                <w:kern w:val="0"/>
                <w:sz w:val="20"/>
                <w:szCs w:val="20"/>
                <w14:ligatures w14:val="none"/>
              </w:rPr>
            </w:pPr>
            <w:r>
              <w:rPr>
                <w:rFonts w:ascii="Calibri" w:hAnsi="Calibri" w:cs="Calibri"/>
                <w:kern w:val="0"/>
                <w:sz w:val="20"/>
                <w:szCs w:val="20"/>
                <w14:ligatures w14:val="none"/>
              </w:rPr>
              <w:t>Ensuring the quality and safety of all endoscopy equipment.</w:t>
            </w:r>
          </w:p>
          <w:p w14:paraId="084F7780" w14:textId="207E26B1" w:rsidR="008E5EB4" w:rsidRPr="008E5EB4" w:rsidRDefault="008E5EB4" w:rsidP="008E5EB4">
            <w:pPr>
              <w:pStyle w:val="ListParagraph"/>
              <w:numPr>
                <w:ilvl w:val="0"/>
                <w:numId w:val="5"/>
              </w:numPr>
              <w:spacing w:after="200" w:line="276" w:lineRule="auto"/>
              <w:rPr>
                <w:rFonts w:ascii="Calibri" w:hAnsi="Calibri" w:cs="Calibri"/>
                <w:kern w:val="0"/>
                <w:sz w:val="20"/>
                <w:szCs w:val="20"/>
                <w14:ligatures w14:val="none"/>
              </w:rPr>
            </w:pPr>
            <w:r>
              <w:rPr>
                <w:rFonts w:ascii="Calibri" w:hAnsi="Calibri" w:cs="Calibri"/>
                <w:kern w:val="0"/>
                <w:sz w:val="20"/>
                <w:szCs w:val="20"/>
                <w14:ligatures w14:val="none"/>
              </w:rPr>
              <w:t>Senior Managers are fully compliant with all Health &amp; Safety Legislations to endure the Endoscopy Department is a safe environment for patients, visitors &amp; staff.</w:t>
            </w:r>
          </w:p>
        </w:tc>
        <w:tc>
          <w:tcPr>
            <w:tcW w:w="5268" w:type="dxa"/>
            <w:shd w:val="clear" w:color="auto" w:fill="FFFFFF" w:themeFill="background1"/>
          </w:tcPr>
          <w:p w14:paraId="06DA5AA4" w14:textId="7DCD7F81" w:rsidR="008E5EB4" w:rsidRPr="008E5EB4" w:rsidRDefault="008E5EB4" w:rsidP="008E5EB4">
            <w:pPr>
              <w:pStyle w:val="NoSpacing"/>
              <w:numPr>
                <w:ilvl w:val="0"/>
                <w:numId w:val="5"/>
              </w:numPr>
              <w:rPr>
                <w:sz w:val="20"/>
                <w:szCs w:val="20"/>
                <w:u w:val="single"/>
              </w:rPr>
            </w:pPr>
            <w:r w:rsidRPr="008E5EB4">
              <w:rPr>
                <w:sz w:val="20"/>
                <w:szCs w:val="20"/>
              </w:rPr>
              <w:t xml:space="preserve">Weekly monitoring of the Endoscopy waiting to prevent breaches occurring </w:t>
            </w:r>
          </w:p>
          <w:p w14:paraId="691D7657" w14:textId="24C2DE06" w:rsidR="008E5EB4" w:rsidRPr="008E5EB4" w:rsidRDefault="008E5EB4" w:rsidP="008E5EB4">
            <w:pPr>
              <w:pStyle w:val="NoSpacing"/>
              <w:numPr>
                <w:ilvl w:val="0"/>
                <w:numId w:val="5"/>
              </w:numPr>
              <w:rPr>
                <w:sz w:val="20"/>
                <w:szCs w:val="20"/>
                <w:u w:val="single"/>
              </w:rPr>
            </w:pPr>
            <w:r w:rsidRPr="008E5EB4">
              <w:rPr>
                <w:rFonts w:cs="Calibri"/>
                <w:sz w:val="20"/>
                <w:szCs w:val="20"/>
                <w14:ligatures w14:val="none"/>
              </w:rPr>
              <w:t>Conduct patient satisfaction surveys.</w:t>
            </w:r>
            <w:r>
              <w:rPr>
                <w:rFonts w:cs="Calibri"/>
                <w:sz w:val="20"/>
                <w:szCs w:val="20"/>
                <w14:ligatures w14:val="none"/>
              </w:rPr>
              <w:t xml:space="preserve"> </w:t>
            </w:r>
            <w:r w:rsidRPr="008E5EB4">
              <w:rPr>
                <w:sz w:val="20"/>
                <w:szCs w:val="20"/>
              </w:rPr>
              <w:t>Conduct annual review of staff competence through the appraisal systems.</w:t>
            </w:r>
          </w:p>
          <w:p w14:paraId="0DD37B0B" w14:textId="78D5C30C" w:rsidR="008E5EB4" w:rsidRPr="008E5EB4" w:rsidRDefault="008E5EB4" w:rsidP="008E5EB4">
            <w:pPr>
              <w:pStyle w:val="NoSpacing"/>
              <w:numPr>
                <w:ilvl w:val="0"/>
                <w:numId w:val="5"/>
              </w:numPr>
              <w:rPr>
                <w:sz w:val="20"/>
                <w:szCs w:val="20"/>
                <w:u w:val="single"/>
              </w:rPr>
            </w:pPr>
            <w:r w:rsidRPr="008E5EB4">
              <w:rPr>
                <w:sz w:val="20"/>
                <w:szCs w:val="20"/>
              </w:rPr>
              <w:t>Conduct quarterly audits using the National Endoscopy Database (NED), Endoscopy IT systems and patient pathways.</w:t>
            </w:r>
          </w:p>
          <w:p w14:paraId="7C03619B" w14:textId="06BD02A5" w:rsidR="008E5EB4" w:rsidRPr="008E5EB4" w:rsidRDefault="008E5EB4" w:rsidP="008E5EB4">
            <w:pPr>
              <w:pStyle w:val="NoSpacing"/>
              <w:numPr>
                <w:ilvl w:val="0"/>
                <w:numId w:val="5"/>
              </w:numPr>
              <w:rPr>
                <w:sz w:val="20"/>
                <w:szCs w:val="20"/>
                <w:u w:val="single"/>
              </w:rPr>
            </w:pPr>
            <w:r w:rsidRPr="008E5EB4">
              <w:rPr>
                <w:sz w:val="20"/>
                <w:szCs w:val="20"/>
              </w:rPr>
              <w:t>Maintain service contracts with the relevant clients in relation to the servicing and the maintenance of the Endoscopy Equipment (Wassenburg &amp; Pentax).</w:t>
            </w:r>
          </w:p>
          <w:p w14:paraId="609A0FBA" w14:textId="1D422BAD" w:rsidR="008E5EB4" w:rsidRPr="008E5EB4" w:rsidRDefault="008E5EB4" w:rsidP="008E5EB4">
            <w:pPr>
              <w:pStyle w:val="NoSpacing"/>
              <w:numPr>
                <w:ilvl w:val="0"/>
                <w:numId w:val="5"/>
              </w:numPr>
              <w:rPr>
                <w:sz w:val="20"/>
                <w:szCs w:val="20"/>
                <w:u w:val="single"/>
              </w:rPr>
            </w:pPr>
            <w:r w:rsidRPr="008E5EB4">
              <w:rPr>
                <w:sz w:val="20"/>
                <w:szCs w:val="20"/>
              </w:rPr>
              <w:t>Actively participate in the North Eat and North Cumbria Endoscopy Network meetings to effectively manage demand and capacity for endoscopy service across the wider region.</w:t>
            </w:r>
          </w:p>
          <w:p w14:paraId="6BA82FDB" w14:textId="13A1A8AB" w:rsidR="008E5EB4" w:rsidRPr="008E5EB4" w:rsidRDefault="008E5EB4" w:rsidP="008E5EB4">
            <w:pPr>
              <w:pStyle w:val="NoSpacing"/>
              <w:numPr>
                <w:ilvl w:val="0"/>
                <w:numId w:val="5"/>
              </w:numPr>
              <w:rPr>
                <w:sz w:val="20"/>
                <w:szCs w:val="20"/>
                <w:u w:val="single"/>
              </w:rPr>
            </w:pPr>
            <w:r w:rsidRPr="008E5EB4">
              <w:rPr>
                <w:rFonts w:cs="Calibri"/>
                <w:sz w:val="20"/>
                <w:szCs w:val="20"/>
                <w14:ligatures w14:val="none"/>
              </w:rPr>
              <w:t>Complete all relevant Health &amp; Safety Risk Assessments</w:t>
            </w:r>
          </w:p>
        </w:tc>
      </w:tr>
    </w:tbl>
    <w:p w14:paraId="6B11BD85" w14:textId="77777777" w:rsidR="000F2A18" w:rsidRDefault="000F2A18" w:rsidP="0014756B">
      <w:pPr>
        <w:spacing w:after="200" w:line="360" w:lineRule="auto"/>
        <w:jc w:val="both"/>
        <w:rPr>
          <w:rFonts w:ascii="Calibri" w:eastAsia="Calibri" w:hAnsi="Calibri" w:cs="Times New Roman"/>
          <w:bCs/>
          <w:kern w:val="0"/>
          <w:sz w:val="28"/>
          <w:szCs w:val="28"/>
          <w:u w:val="single"/>
          <w14:ligatures w14:val="none"/>
        </w:rPr>
      </w:pPr>
    </w:p>
    <w:p w14:paraId="4BF9D7F2" w14:textId="2454FA44" w:rsidR="008E5EB4" w:rsidRPr="00A23469" w:rsidRDefault="008E5EB4" w:rsidP="0014756B">
      <w:pPr>
        <w:spacing w:after="200" w:line="360" w:lineRule="auto"/>
        <w:jc w:val="both"/>
        <w:rPr>
          <w:rFonts w:ascii="Calibri" w:eastAsia="Calibri" w:hAnsi="Calibri" w:cs="Times New Roman"/>
          <w:bCs/>
          <w:kern w:val="0"/>
          <w:sz w:val="28"/>
          <w:szCs w:val="28"/>
          <w:u w:val="single"/>
          <w14:ligatures w14:val="none"/>
        </w:rPr>
      </w:pPr>
      <w:r w:rsidRPr="00A23469">
        <w:rPr>
          <w:rFonts w:ascii="Calibri" w:eastAsia="Calibri" w:hAnsi="Calibri" w:cs="Times New Roman"/>
          <w:bCs/>
          <w:kern w:val="0"/>
          <w:sz w:val="28"/>
          <w:szCs w:val="28"/>
          <w:u w:val="single"/>
          <w14:ligatures w14:val="none"/>
        </w:rPr>
        <w:t>Results</w:t>
      </w:r>
    </w:p>
    <w:p w14:paraId="48510B78" w14:textId="77777777" w:rsidR="008E5EB4" w:rsidRDefault="008E5EB4" w:rsidP="0014756B">
      <w:pPr>
        <w:spacing w:after="200" w:line="360" w:lineRule="auto"/>
        <w:jc w:val="both"/>
        <w:rPr>
          <w:rFonts w:ascii="Calibri" w:eastAsia="Calibri" w:hAnsi="Calibri" w:cs="Times New Roman"/>
          <w:bCs/>
          <w:kern w:val="0"/>
          <w14:ligatures w14:val="none"/>
        </w:rPr>
      </w:pPr>
      <w:r>
        <w:rPr>
          <w:rFonts w:ascii="Calibri" w:eastAsia="Calibri" w:hAnsi="Calibri" w:cs="Times New Roman"/>
          <w:bCs/>
          <w:kern w:val="0"/>
          <w14:ligatures w14:val="none"/>
        </w:rPr>
        <w:t xml:space="preserve">We are delighted to report that following an inspection in March 2026, Tyneside Surgical Services were awarded their first JAG Accreditation. The final report outlines </w:t>
      </w:r>
      <w:proofErr w:type="gramStart"/>
      <w:r>
        <w:rPr>
          <w:rFonts w:ascii="Calibri" w:eastAsia="Calibri" w:hAnsi="Calibri" w:cs="Times New Roman"/>
          <w:bCs/>
          <w:kern w:val="0"/>
          <w14:ligatures w14:val="none"/>
        </w:rPr>
        <w:t>a number of</w:t>
      </w:r>
      <w:proofErr w:type="gramEnd"/>
      <w:r>
        <w:rPr>
          <w:rFonts w:ascii="Calibri" w:eastAsia="Calibri" w:hAnsi="Calibri" w:cs="Times New Roman"/>
          <w:bCs/>
          <w:kern w:val="0"/>
          <w14:ligatures w14:val="none"/>
        </w:rPr>
        <w:t xml:space="preserve"> excellent achievements that </w:t>
      </w:r>
      <w:proofErr w:type="spellStart"/>
      <w:r>
        <w:rPr>
          <w:rFonts w:ascii="Calibri" w:eastAsia="Calibri" w:hAnsi="Calibri" w:cs="Times New Roman"/>
          <w:bCs/>
          <w:kern w:val="0"/>
          <w14:ligatures w14:val="none"/>
        </w:rPr>
        <w:t>tss</w:t>
      </w:r>
      <w:proofErr w:type="spellEnd"/>
      <w:r>
        <w:rPr>
          <w:rFonts w:ascii="Calibri" w:eastAsia="Calibri" w:hAnsi="Calibri" w:cs="Times New Roman"/>
          <w:bCs/>
          <w:kern w:val="0"/>
          <w14:ligatures w14:val="none"/>
        </w:rPr>
        <w:t xml:space="preserve"> were congratulated </w:t>
      </w:r>
      <w:proofErr w:type="gramStart"/>
      <w:r>
        <w:rPr>
          <w:rFonts w:ascii="Calibri" w:eastAsia="Calibri" w:hAnsi="Calibri" w:cs="Times New Roman"/>
          <w:bCs/>
          <w:kern w:val="0"/>
          <w14:ligatures w14:val="none"/>
        </w:rPr>
        <w:t>for;</w:t>
      </w:r>
      <w:proofErr w:type="gramEnd"/>
    </w:p>
    <w:p w14:paraId="29EBA0B9" w14:textId="24979543" w:rsidR="008E5EB4" w:rsidRDefault="008E5EB4" w:rsidP="008E5EB4">
      <w:pPr>
        <w:pStyle w:val="ListParagraph"/>
        <w:numPr>
          <w:ilvl w:val="0"/>
          <w:numId w:val="11"/>
        </w:numPr>
        <w:spacing w:after="200" w:line="360" w:lineRule="auto"/>
        <w:jc w:val="both"/>
        <w:rPr>
          <w:rFonts w:ascii="Calibri" w:eastAsia="Calibri" w:hAnsi="Calibri" w:cs="Times New Roman"/>
          <w:bCs/>
          <w:kern w:val="0"/>
          <w14:ligatures w14:val="none"/>
        </w:rPr>
      </w:pPr>
      <w:r>
        <w:rPr>
          <w:rFonts w:ascii="Calibri" w:eastAsia="Calibri" w:hAnsi="Calibri" w:cs="Times New Roman"/>
          <w:bCs/>
          <w:kern w:val="0"/>
          <w14:ligatures w14:val="none"/>
        </w:rPr>
        <w:t>Excellent nursing leadership, always looking for innovative ways of working to improve the service with a clear passion for endoscopy and providing a 5-star service.</w:t>
      </w:r>
    </w:p>
    <w:p w14:paraId="2614CD2B" w14:textId="54268498" w:rsidR="008E5EB4" w:rsidRDefault="008E5EB4" w:rsidP="008E5EB4">
      <w:pPr>
        <w:pStyle w:val="ListParagraph"/>
        <w:numPr>
          <w:ilvl w:val="0"/>
          <w:numId w:val="11"/>
        </w:numPr>
        <w:spacing w:after="200" w:line="360" w:lineRule="auto"/>
        <w:jc w:val="both"/>
        <w:rPr>
          <w:rFonts w:ascii="Calibri" w:eastAsia="Calibri" w:hAnsi="Calibri" w:cs="Times New Roman"/>
          <w:bCs/>
          <w:kern w:val="0"/>
          <w14:ligatures w14:val="none"/>
        </w:rPr>
      </w:pPr>
      <w:r>
        <w:rPr>
          <w:rFonts w:ascii="Calibri" w:eastAsia="Calibri" w:hAnsi="Calibri" w:cs="Times New Roman"/>
          <w:bCs/>
          <w:kern w:val="0"/>
          <w14:ligatures w14:val="none"/>
        </w:rPr>
        <w:t>Contributing to Corporate Social Responsibility through Local fundraising and sponsorship.</w:t>
      </w:r>
    </w:p>
    <w:p w14:paraId="4280851E" w14:textId="3D7DDCF1" w:rsidR="008E5EB4" w:rsidRDefault="008E5EB4" w:rsidP="008E5EB4">
      <w:pPr>
        <w:pStyle w:val="ListParagraph"/>
        <w:numPr>
          <w:ilvl w:val="0"/>
          <w:numId w:val="11"/>
        </w:numPr>
        <w:spacing w:after="200" w:line="360" w:lineRule="auto"/>
        <w:jc w:val="both"/>
        <w:rPr>
          <w:rFonts w:ascii="Calibri" w:eastAsia="Calibri" w:hAnsi="Calibri" w:cs="Times New Roman"/>
          <w:bCs/>
          <w:kern w:val="0"/>
          <w14:ligatures w14:val="none"/>
        </w:rPr>
      </w:pPr>
      <w:r>
        <w:rPr>
          <w:rFonts w:ascii="Calibri" w:eastAsia="Calibri" w:hAnsi="Calibri" w:cs="Times New Roman"/>
          <w:bCs/>
          <w:kern w:val="0"/>
          <w14:ligatures w14:val="none"/>
        </w:rPr>
        <w:t>Tyneside Surgical Services have a committed and visible leadership team with both clinical and operational leaders working in partnership to deliver a responsive service to patients.</w:t>
      </w:r>
    </w:p>
    <w:p w14:paraId="191AB600" w14:textId="69C8F438" w:rsidR="008E5EB4" w:rsidRDefault="008E5EB4" w:rsidP="008E5EB4">
      <w:pPr>
        <w:pStyle w:val="ListParagraph"/>
        <w:numPr>
          <w:ilvl w:val="0"/>
          <w:numId w:val="11"/>
        </w:numPr>
        <w:spacing w:after="200" w:line="360" w:lineRule="auto"/>
        <w:jc w:val="both"/>
        <w:rPr>
          <w:rFonts w:ascii="Calibri" w:eastAsia="Calibri" w:hAnsi="Calibri" w:cs="Times New Roman"/>
          <w:bCs/>
          <w:kern w:val="0"/>
          <w14:ligatures w14:val="none"/>
        </w:rPr>
      </w:pPr>
      <w:r>
        <w:rPr>
          <w:rFonts w:ascii="Calibri" w:eastAsia="Calibri" w:hAnsi="Calibri" w:cs="Times New Roman"/>
          <w:bCs/>
          <w:kern w:val="0"/>
          <w14:ligatures w14:val="none"/>
        </w:rPr>
        <w:t>A robust governance process, including endoscopists’ performance (KPIs) review and 30day mortality and readmission process.</w:t>
      </w:r>
    </w:p>
    <w:p w14:paraId="143DA4F5" w14:textId="0A369476" w:rsidR="008E5EB4" w:rsidRDefault="008E5EB4" w:rsidP="008E5EB4">
      <w:pPr>
        <w:pStyle w:val="ListParagraph"/>
        <w:numPr>
          <w:ilvl w:val="0"/>
          <w:numId w:val="11"/>
        </w:numPr>
        <w:spacing w:after="200" w:line="360" w:lineRule="auto"/>
        <w:jc w:val="both"/>
        <w:rPr>
          <w:rFonts w:ascii="Calibri" w:eastAsia="Calibri" w:hAnsi="Calibri" w:cs="Times New Roman"/>
          <w:bCs/>
          <w:kern w:val="0"/>
          <w14:ligatures w14:val="none"/>
        </w:rPr>
      </w:pPr>
      <w:r>
        <w:rPr>
          <w:rFonts w:ascii="Calibri" w:eastAsia="Calibri" w:hAnsi="Calibri" w:cs="Times New Roman"/>
          <w:bCs/>
          <w:kern w:val="0"/>
          <w14:ligatures w14:val="none"/>
        </w:rPr>
        <w:t>A robust MDT referral process for newly diagnosed and suspected upper and lower GI cancers.</w:t>
      </w:r>
    </w:p>
    <w:p w14:paraId="32B9DC0F" w14:textId="3A8F6BAF" w:rsidR="008E5EB4" w:rsidRDefault="008E5EB4" w:rsidP="008E5EB4">
      <w:pPr>
        <w:pStyle w:val="ListParagraph"/>
        <w:numPr>
          <w:ilvl w:val="0"/>
          <w:numId w:val="11"/>
        </w:numPr>
        <w:spacing w:after="200" w:line="360" w:lineRule="auto"/>
        <w:jc w:val="both"/>
        <w:rPr>
          <w:rFonts w:ascii="Calibri" w:eastAsia="Calibri" w:hAnsi="Calibri" w:cs="Times New Roman"/>
          <w:bCs/>
          <w:kern w:val="0"/>
          <w14:ligatures w14:val="none"/>
        </w:rPr>
      </w:pPr>
      <w:r>
        <w:rPr>
          <w:rFonts w:ascii="Calibri" w:eastAsia="Calibri" w:hAnsi="Calibri" w:cs="Times New Roman"/>
          <w:bCs/>
          <w:kern w:val="0"/>
          <w14:ligatures w14:val="none"/>
        </w:rPr>
        <w:lastRenderedPageBreak/>
        <w:t>Commended as an Independent Provider offering the provision of Advice and Guidance through the NHS England e-Referral system which was praised as innovative.</w:t>
      </w:r>
    </w:p>
    <w:p w14:paraId="3E088A47" w14:textId="174D44F6" w:rsidR="008E5EB4" w:rsidRDefault="008E5EB4" w:rsidP="008E5EB4">
      <w:pPr>
        <w:pStyle w:val="ListParagraph"/>
        <w:numPr>
          <w:ilvl w:val="0"/>
          <w:numId w:val="11"/>
        </w:numPr>
        <w:spacing w:after="200" w:line="360" w:lineRule="auto"/>
        <w:jc w:val="both"/>
        <w:rPr>
          <w:rFonts w:ascii="Calibri" w:eastAsia="Calibri" w:hAnsi="Calibri" w:cs="Times New Roman"/>
          <w:bCs/>
          <w:kern w:val="0"/>
          <w14:ligatures w14:val="none"/>
        </w:rPr>
      </w:pPr>
      <w:r>
        <w:rPr>
          <w:rFonts w:ascii="Calibri" w:eastAsia="Calibri" w:hAnsi="Calibri" w:cs="Times New Roman"/>
          <w:bCs/>
          <w:kern w:val="0"/>
          <w14:ligatures w14:val="none"/>
        </w:rPr>
        <w:t>Providing a patient centred booking system with flexibility in time and day of attendance of a clinical service that operates seven days per week.</w:t>
      </w:r>
    </w:p>
    <w:p w14:paraId="6DDF5C6F" w14:textId="043252E7" w:rsidR="008E5EB4" w:rsidRPr="008E5EB4" w:rsidRDefault="008E5EB4" w:rsidP="008E5EB4">
      <w:pPr>
        <w:pStyle w:val="ListParagraph"/>
        <w:numPr>
          <w:ilvl w:val="0"/>
          <w:numId w:val="11"/>
        </w:numPr>
        <w:spacing w:after="200" w:line="360" w:lineRule="auto"/>
        <w:jc w:val="both"/>
        <w:rPr>
          <w:rFonts w:ascii="Calibri" w:eastAsia="Calibri" w:hAnsi="Calibri" w:cs="Times New Roman"/>
          <w:bCs/>
          <w:kern w:val="0"/>
          <w14:ligatures w14:val="none"/>
        </w:rPr>
      </w:pPr>
      <w:r>
        <w:rPr>
          <w:rFonts w:ascii="Calibri" w:eastAsia="Calibri" w:hAnsi="Calibri" w:cs="Times New Roman"/>
          <w:bCs/>
          <w:kern w:val="0"/>
          <w14:ligatures w14:val="none"/>
        </w:rPr>
        <w:t>The service has maintained excellent Gastroenterology and Endoscopy wait times across both 18 Week Referral to treatment (RTT) and 6 Week Diagnostic (DM01)</w:t>
      </w:r>
    </w:p>
    <w:p w14:paraId="0BFD9C78" w14:textId="77777777" w:rsidR="008E5EB4" w:rsidRDefault="008E5EB4" w:rsidP="0014756B">
      <w:pPr>
        <w:spacing w:after="200" w:line="360" w:lineRule="auto"/>
        <w:jc w:val="both"/>
        <w:rPr>
          <w:rFonts w:ascii="Calibri" w:eastAsia="Calibri" w:hAnsi="Calibri" w:cs="Times New Roman"/>
          <w:b/>
          <w:kern w:val="0"/>
          <w:sz w:val="28"/>
          <w:szCs w:val="28"/>
          <w:u w:val="single"/>
          <w14:ligatures w14:val="none"/>
        </w:rPr>
      </w:pPr>
    </w:p>
    <w:p w14:paraId="13ECE1FA" w14:textId="1232ADF4" w:rsidR="008E5EB4" w:rsidRPr="00977267" w:rsidRDefault="008E5EB4" w:rsidP="0014756B">
      <w:pPr>
        <w:spacing w:after="200" w:line="360" w:lineRule="auto"/>
        <w:jc w:val="both"/>
        <w:rPr>
          <w:rFonts w:ascii="Calibri" w:eastAsia="Calibri" w:hAnsi="Calibri" w:cs="Times New Roman"/>
          <w:b/>
          <w:kern w:val="0"/>
          <w:sz w:val="28"/>
          <w:szCs w:val="28"/>
          <w14:ligatures w14:val="none"/>
        </w:rPr>
      </w:pPr>
      <w:r w:rsidRPr="00977267">
        <w:rPr>
          <w:rFonts w:ascii="Calibri" w:eastAsia="Calibri" w:hAnsi="Calibri" w:cs="Times New Roman"/>
          <w:b/>
          <w:kern w:val="0"/>
          <w:sz w:val="28"/>
          <w:szCs w:val="28"/>
          <w14:ligatures w14:val="none"/>
        </w:rPr>
        <w:t>Quality Priority (2) To continue to support Local Foundation Trusts with Service Pressure</w:t>
      </w:r>
    </w:p>
    <w:tbl>
      <w:tblPr>
        <w:tblStyle w:val="TableGrid"/>
        <w:tblW w:w="9776" w:type="dxa"/>
        <w:tblInd w:w="0" w:type="dxa"/>
        <w:tblLook w:val="04A0" w:firstRow="1" w:lastRow="0" w:firstColumn="1" w:lastColumn="0" w:noHBand="0" w:noVBand="1"/>
      </w:tblPr>
      <w:tblGrid>
        <w:gridCol w:w="4508"/>
        <w:gridCol w:w="5268"/>
      </w:tblGrid>
      <w:tr w:rsidR="008E5EB4" w:rsidRPr="008E5EB4" w14:paraId="4C1AE050" w14:textId="77777777" w:rsidTr="00C75742">
        <w:tc>
          <w:tcPr>
            <w:tcW w:w="4508" w:type="dxa"/>
            <w:shd w:val="clear" w:color="auto" w:fill="0F4761" w:themeFill="accent1" w:themeFillShade="BF"/>
          </w:tcPr>
          <w:p w14:paraId="4DE95FE4" w14:textId="77777777" w:rsidR="008E5EB4" w:rsidRPr="008E5EB4" w:rsidRDefault="008E5EB4" w:rsidP="00C75742">
            <w:pPr>
              <w:jc w:val="center"/>
              <w:rPr>
                <w:b/>
                <w:bCs/>
                <w:sz w:val="28"/>
                <w:szCs w:val="28"/>
              </w:rPr>
            </w:pPr>
            <w:r w:rsidRPr="008E5EB4">
              <w:rPr>
                <w:b/>
                <w:bCs/>
                <w:sz w:val="28"/>
                <w:szCs w:val="28"/>
              </w:rPr>
              <w:t>Priority Detail</w:t>
            </w:r>
          </w:p>
        </w:tc>
        <w:tc>
          <w:tcPr>
            <w:tcW w:w="5268" w:type="dxa"/>
            <w:shd w:val="clear" w:color="auto" w:fill="0F4761" w:themeFill="accent1" w:themeFillShade="BF"/>
          </w:tcPr>
          <w:p w14:paraId="0D1079BC" w14:textId="77777777" w:rsidR="008E5EB4" w:rsidRPr="008E5EB4" w:rsidRDefault="008E5EB4" w:rsidP="00C75742">
            <w:pPr>
              <w:jc w:val="center"/>
              <w:rPr>
                <w:b/>
                <w:bCs/>
                <w:sz w:val="28"/>
                <w:szCs w:val="28"/>
              </w:rPr>
            </w:pPr>
            <w:r w:rsidRPr="008E5EB4">
              <w:rPr>
                <w:b/>
                <w:bCs/>
                <w:sz w:val="28"/>
                <w:szCs w:val="28"/>
              </w:rPr>
              <w:t>Measure</w:t>
            </w:r>
          </w:p>
        </w:tc>
      </w:tr>
      <w:tr w:rsidR="008E5EB4" w:rsidRPr="008E5EB4" w14:paraId="788C97F9" w14:textId="77777777" w:rsidTr="008E5EB4">
        <w:tc>
          <w:tcPr>
            <w:tcW w:w="4508" w:type="dxa"/>
            <w:shd w:val="clear" w:color="auto" w:fill="FFFFFF" w:themeFill="background1"/>
          </w:tcPr>
          <w:p w14:paraId="6C0852B1" w14:textId="435498A5" w:rsidR="008E5EB4" w:rsidRPr="008E5EB4" w:rsidRDefault="008E5EB4" w:rsidP="008E5EB4">
            <w:pPr>
              <w:pStyle w:val="ListParagraph"/>
              <w:numPr>
                <w:ilvl w:val="0"/>
                <w:numId w:val="12"/>
              </w:numPr>
              <w:jc w:val="both"/>
              <w:rPr>
                <w:b/>
                <w:bCs/>
                <w:sz w:val="20"/>
                <w:szCs w:val="20"/>
              </w:rPr>
            </w:pPr>
            <w:r w:rsidRPr="008E5EB4">
              <w:rPr>
                <w:rFonts w:ascii="Calibri" w:eastAsia="Times New Roman" w:hAnsi="Calibri" w:cs="Calibri"/>
                <w:kern w:val="0"/>
                <w:sz w:val="20"/>
                <w:szCs w:val="20"/>
                <w:lang w:eastAsia="en-GB"/>
                <w14:ligatures w14:val="none"/>
              </w:rPr>
              <w:t xml:space="preserve">Service Level Agreements (SLA) in place for </w:t>
            </w:r>
            <w:r>
              <w:rPr>
                <w:rFonts w:ascii="Calibri" w:eastAsia="Times New Roman" w:hAnsi="Calibri" w:cs="Calibri"/>
                <w:kern w:val="0"/>
                <w:sz w:val="20"/>
                <w:szCs w:val="20"/>
                <w:lang w:eastAsia="en-GB"/>
                <w14:ligatures w14:val="none"/>
              </w:rPr>
              <w:t>a number of Local Foundation Trusts for a variety of specialties and activity.</w:t>
            </w:r>
          </w:p>
        </w:tc>
        <w:tc>
          <w:tcPr>
            <w:tcW w:w="5268" w:type="dxa"/>
            <w:shd w:val="clear" w:color="auto" w:fill="FFFFFF" w:themeFill="background1"/>
          </w:tcPr>
          <w:p w14:paraId="798B3F6D" w14:textId="77777777" w:rsidR="008E5EB4" w:rsidRPr="008E5EB4" w:rsidRDefault="008E5EB4" w:rsidP="008E5EB4">
            <w:pPr>
              <w:pStyle w:val="ListParagraph"/>
              <w:numPr>
                <w:ilvl w:val="0"/>
                <w:numId w:val="12"/>
              </w:numPr>
              <w:spacing w:line="276" w:lineRule="auto"/>
              <w:jc w:val="both"/>
              <w:rPr>
                <w:rFonts w:ascii="Calibri" w:eastAsia="Times New Roman" w:hAnsi="Calibri" w:cs="Calibri"/>
                <w:kern w:val="0"/>
                <w:sz w:val="20"/>
                <w:szCs w:val="20"/>
                <w:lang w:eastAsia="en-GB"/>
                <w14:ligatures w14:val="none"/>
              </w:rPr>
            </w:pPr>
            <w:r w:rsidRPr="008E5EB4">
              <w:rPr>
                <w:rFonts w:ascii="Calibri" w:eastAsia="Times New Roman" w:hAnsi="Calibri" w:cs="Calibri"/>
                <w:kern w:val="0"/>
                <w:sz w:val="20"/>
                <w:szCs w:val="20"/>
                <w:lang w:eastAsia="en-GB"/>
                <w14:ligatures w14:val="none"/>
              </w:rPr>
              <w:t>Sharing patient trackers and weekly numbers of procedures and consultations undertaken.</w:t>
            </w:r>
          </w:p>
          <w:p w14:paraId="16593D2D" w14:textId="622740E3" w:rsidR="008E5EB4" w:rsidRPr="008E5EB4" w:rsidRDefault="008E5EB4" w:rsidP="008E5EB4">
            <w:pPr>
              <w:pStyle w:val="ListParagraph"/>
              <w:numPr>
                <w:ilvl w:val="0"/>
                <w:numId w:val="12"/>
              </w:numPr>
              <w:jc w:val="both"/>
              <w:rPr>
                <w:b/>
                <w:bCs/>
                <w:sz w:val="28"/>
                <w:szCs w:val="28"/>
              </w:rPr>
            </w:pPr>
            <w:r w:rsidRPr="008E5EB4">
              <w:rPr>
                <w:rFonts w:ascii="Calibri" w:eastAsia="Times New Roman" w:hAnsi="Calibri" w:cs="Calibri"/>
                <w:kern w:val="0"/>
                <w:sz w:val="20"/>
                <w:szCs w:val="20"/>
                <w:lang w:eastAsia="en-GB"/>
                <w14:ligatures w14:val="none"/>
              </w:rPr>
              <w:t>Number of procedures to perform agreed in SLA-stringent planning in place to ensure planned activity and access times are achieved.</w:t>
            </w:r>
          </w:p>
        </w:tc>
      </w:tr>
    </w:tbl>
    <w:p w14:paraId="14E4DECE" w14:textId="77777777" w:rsidR="008E5EB4" w:rsidRDefault="008E5EB4" w:rsidP="0014756B">
      <w:pPr>
        <w:spacing w:after="200" w:line="360" w:lineRule="auto"/>
        <w:jc w:val="both"/>
        <w:rPr>
          <w:rFonts w:ascii="Calibri" w:eastAsia="Calibri" w:hAnsi="Calibri" w:cs="Times New Roman"/>
          <w:b/>
          <w:kern w:val="0"/>
          <w:sz w:val="28"/>
          <w:szCs w:val="28"/>
          <w:u w:val="single"/>
          <w14:ligatures w14:val="none"/>
        </w:rPr>
      </w:pPr>
    </w:p>
    <w:p w14:paraId="5381ED79" w14:textId="1E41F21E" w:rsidR="008E5EB4" w:rsidRPr="00A23469" w:rsidRDefault="008E5EB4" w:rsidP="0014756B">
      <w:pPr>
        <w:spacing w:after="200" w:line="360" w:lineRule="auto"/>
        <w:jc w:val="both"/>
        <w:rPr>
          <w:rFonts w:ascii="Calibri" w:eastAsia="Calibri" w:hAnsi="Calibri" w:cs="Times New Roman"/>
          <w:bCs/>
          <w:kern w:val="0"/>
          <w:sz w:val="28"/>
          <w:szCs w:val="28"/>
          <w:u w:val="single"/>
          <w14:ligatures w14:val="none"/>
        </w:rPr>
      </w:pPr>
      <w:r w:rsidRPr="00A23469">
        <w:rPr>
          <w:rFonts w:ascii="Calibri" w:eastAsia="Calibri" w:hAnsi="Calibri" w:cs="Times New Roman"/>
          <w:bCs/>
          <w:kern w:val="0"/>
          <w:sz w:val="28"/>
          <w:szCs w:val="28"/>
          <w:u w:val="single"/>
          <w14:ligatures w14:val="none"/>
        </w:rPr>
        <w:t>Results</w:t>
      </w:r>
    </w:p>
    <w:p w14:paraId="7E6DD293" w14:textId="587F40BB" w:rsidR="008E5EB4" w:rsidRDefault="008E5EB4" w:rsidP="0014756B">
      <w:pPr>
        <w:spacing w:after="200" w:line="360" w:lineRule="auto"/>
        <w:jc w:val="both"/>
        <w:rPr>
          <w:rFonts w:ascii="Calibri" w:eastAsia="Calibri" w:hAnsi="Calibri" w:cs="Times New Roman"/>
          <w:bCs/>
          <w:kern w:val="0"/>
          <w14:ligatures w14:val="none"/>
        </w:rPr>
      </w:pPr>
      <w:r>
        <w:rPr>
          <w:rFonts w:ascii="Calibri" w:eastAsia="Calibri" w:hAnsi="Calibri" w:cs="Times New Roman"/>
          <w:bCs/>
          <w:kern w:val="0"/>
          <w14:ligatures w14:val="none"/>
        </w:rPr>
        <w:t>We are pleased to report that 637 patients were treated to support Local Foundation Trusts with their waiting time pressures. We are honoured to be able to help these patients with their pathway of care, most of which had been waiting a considerable amount of time for their treatment</w:t>
      </w:r>
      <w:r w:rsidR="00872810">
        <w:rPr>
          <w:rFonts w:ascii="Calibri" w:eastAsia="Calibri" w:hAnsi="Calibri" w:cs="Times New Roman"/>
          <w:bCs/>
          <w:kern w:val="0"/>
          <w14:ligatures w14:val="none"/>
        </w:rPr>
        <w:t>, including cancer care.</w:t>
      </w:r>
    </w:p>
    <w:p w14:paraId="06BB0B02" w14:textId="77777777" w:rsidR="008E5EB4" w:rsidRDefault="008E5EB4" w:rsidP="0014756B">
      <w:pPr>
        <w:spacing w:after="200" w:line="360" w:lineRule="auto"/>
        <w:jc w:val="both"/>
        <w:rPr>
          <w:rFonts w:ascii="Calibri" w:eastAsia="Calibri" w:hAnsi="Calibri" w:cs="Times New Roman"/>
          <w:bCs/>
          <w:kern w:val="0"/>
          <w14:ligatures w14:val="none"/>
        </w:rPr>
      </w:pPr>
    </w:p>
    <w:p w14:paraId="72CAF3EC" w14:textId="77777777" w:rsidR="008E5EB4" w:rsidRDefault="008E5EB4" w:rsidP="0014756B">
      <w:pPr>
        <w:spacing w:after="200" w:line="360" w:lineRule="auto"/>
        <w:jc w:val="both"/>
        <w:rPr>
          <w:rFonts w:ascii="Calibri" w:eastAsia="Calibri" w:hAnsi="Calibri" w:cs="Times New Roman"/>
          <w:bCs/>
          <w:kern w:val="0"/>
          <w14:ligatures w14:val="none"/>
        </w:rPr>
      </w:pPr>
    </w:p>
    <w:p w14:paraId="03831648" w14:textId="77777777" w:rsidR="000F2A18" w:rsidRDefault="000F2A18" w:rsidP="0014756B">
      <w:pPr>
        <w:spacing w:after="200" w:line="360" w:lineRule="auto"/>
        <w:jc w:val="both"/>
        <w:rPr>
          <w:rFonts w:ascii="Calibri" w:eastAsia="Calibri" w:hAnsi="Calibri" w:cs="Times New Roman"/>
          <w:bCs/>
          <w:kern w:val="0"/>
          <w14:ligatures w14:val="none"/>
        </w:rPr>
      </w:pPr>
    </w:p>
    <w:p w14:paraId="6068FE6A" w14:textId="77777777" w:rsidR="000F2A18" w:rsidRDefault="000F2A18" w:rsidP="0014756B">
      <w:pPr>
        <w:spacing w:after="200" w:line="360" w:lineRule="auto"/>
        <w:jc w:val="both"/>
        <w:rPr>
          <w:rFonts w:ascii="Calibri" w:eastAsia="Calibri" w:hAnsi="Calibri" w:cs="Times New Roman"/>
          <w:bCs/>
          <w:kern w:val="0"/>
          <w14:ligatures w14:val="none"/>
        </w:rPr>
      </w:pPr>
    </w:p>
    <w:p w14:paraId="706AC1DF" w14:textId="77777777" w:rsidR="000F2A18" w:rsidRDefault="000F2A18" w:rsidP="0014756B">
      <w:pPr>
        <w:spacing w:after="200" w:line="360" w:lineRule="auto"/>
        <w:jc w:val="both"/>
        <w:rPr>
          <w:rFonts w:ascii="Calibri" w:eastAsia="Calibri" w:hAnsi="Calibri" w:cs="Times New Roman"/>
          <w:bCs/>
          <w:kern w:val="0"/>
          <w14:ligatures w14:val="none"/>
        </w:rPr>
      </w:pPr>
    </w:p>
    <w:p w14:paraId="696809F0" w14:textId="77777777" w:rsidR="008E5EB4" w:rsidRDefault="008E5EB4" w:rsidP="0014756B">
      <w:pPr>
        <w:spacing w:after="200" w:line="360" w:lineRule="auto"/>
        <w:jc w:val="both"/>
        <w:rPr>
          <w:rFonts w:ascii="Calibri" w:eastAsia="Calibri" w:hAnsi="Calibri" w:cs="Times New Roman"/>
          <w:bCs/>
          <w:kern w:val="0"/>
          <w14:ligatures w14:val="none"/>
        </w:rPr>
      </w:pPr>
    </w:p>
    <w:p w14:paraId="0DBBB6EB" w14:textId="77777777" w:rsidR="008E5EB4" w:rsidRDefault="008E5EB4" w:rsidP="0014756B">
      <w:pPr>
        <w:spacing w:after="200" w:line="360" w:lineRule="auto"/>
        <w:jc w:val="both"/>
        <w:rPr>
          <w:rFonts w:ascii="Calibri" w:eastAsia="Calibri" w:hAnsi="Calibri" w:cs="Times New Roman"/>
          <w:bCs/>
          <w:kern w:val="0"/>
          <w14:ligatures w14:val="none"/>
        </w:rPr>
      </w:pPr>
    </w:p>
    <w:p w14:paraId="405BFB24" w14:textId="7B310BE8" w:rsidR="008E5EB4" w:rsidRDefault="008E5EB4" w:rsidP="0014756B">
      <w:pPr>
        <w:spacing w:after="200" w:line="360" w:lineRule="auto"/>
        <w:jc w:val="both"/>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lastRenderedPageBreak/>
        <w:t>Quality Priority (3) &gt;92% of patients will achieve an 18 week pathway</w:t>
      </w:r>
    </w:p>
    <w:tbl>
      <w:tblPr>
        <w:tblStyle w:val="TableGrid"/>
        <w:tblW w:w="9776" w:type="dxa"/>
        <w:tblInd w:w="0" w:type="dxa"/>
        <w:tblLook w:val="04A0" w:firstRow="1" w:lastRow="0" w:firstColumn="1" w:lastColumn="0" w:noHBand="0" w:noVBand="1"/>
      </w:tblPr>
      <w:tblGrid>
        <w:gridCol w:w="4508"/>
        <w:gridCol w:w="5268"/>
      </w:tblGrid>
      <w:tr w:rsidR="008E5EB4" w:rsidRPr="008E5EB4" w14:paraId="32D75EDC" w14:textId="77777777" w:rsidTr="00C75742">
        <w:tc>
          <w:tcPr>
            <w:tcW w:w="4508" w:type="dxa"/>
            <w:shd w:val="clear" w:color="auto" w:fill="0F4761" w:themeFill="accent1" w:themeFillShade="BF"/>
          </w:tcPr>
          <w:p w14:paraId="0B48669A" w14:textId="77777777" w:rsidR="008E5EB4" w:rsidRPr="008E5EB4" w:rsidRDefault="008E5EB4" w:rsidP="00C75742">
            <w:pPr>
              <w:jc w:val="center"/>
              <w:rPr>
                <w:b/>
                <w:bCs/>
                <w:sz w:val="28"/>
                <w:szCs w:val="28"/>
              </w:rPr>
            </w:pPr>
            <w:r w:rsidRPr="008E5EB4">
              <w:rPr>
                <w:b/>
                <w:bCs/>
                <w:sz w:val="28"/>
                <w:szCs w:val="28"/>
              </w:rPr>
              <w:t>Priority Detail</w:t>
            </w:r>
          </w:p>
        </w:tc>
        <w:tc>
          <w:tcPr>
            <w:tcW w:w="5268" w:type="dxa"/>
            <w:shd w:val="clear" w:color="auto" w:fill="0F4761" w:themeFill="accent1" w:themeFillShade="BF"/>
          </w:tcPr>
          <w:p w14:paraId="7394E9B9" w14:textId="77777777" w:rsidR="008E5EB4" w:rsidRPr="008E5EB4" w:rsidRDefault="008E5EB4" w:rsidP="00C75742">
            <w:pPr>
              <w:jc w:val="center"/>
              <w:rPr>
                <w:b/>
                <w:bCs/>
                <w:sz w:val="28"/>
                <w:szCs w:val="28"/>
              </w:rPr>
            </w:pPr>
            <w:r w:rsidRPr="008E5EB4">
              <w:rPr>
                <w:b/>
                <w:bCs/>
                <w:sz w:val="28"/>
                <w:szCs w:val="28"/>
              </w:rPr>
              <w:t>Measure</w:t>
            </w:r>
          </w:p>
        </w:tc>
      </w:tr>
      <w:tr w:rsidR="008E5EB4" w:rsidRPr="008E5EB4" w14:paraId="2577E105" w14:textId="77777777" w:rsidTr="008E5EB4">
        <w:tc>
          <w:tcPr>
            <w:tcW w:w="4508" w:type="dxa"/>
            <w:shd w:val="clear" w:color="auto" w:fill="FFFFFF" w:themeFill="background1"/>
          </w:tcPr>
          <w:p w14:paraId="2733ECC7" w14:textId="77777777" w:rsidR="008E5EB4" w:rsidRDefault="008E5EB4" w:rsidP="008E5EB4">
            <w:pPr>
              <w:pStyle w:val="ListParagraph"/>
              <w:numPr>
                <w:ilvl w:val="0"/>
                <w:numId w:val="4"/>
              </w:numPr>
              <w:spacing w:line="276"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Ensuring accurate and timely data management information is available throughout the year.</w:t>
            </w:r>
          </w:p>
          <w:p w14:paraId="0E0F6297" w14:textId="77777777" w:rsidR="008E5EB4" w:rsidRDefault="008E5EB4" w:rsidP="008E5EB4">
            <w:pPr>
              <w:pStyle w:val="ListParagraph"/>
              <w:numPr>
                <w:ilvl w:val="0"/>
                <w:numId w:val="4"/>
              </w:numPr>
              <w:spacing w:line="276"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Ensure capacity and demand modelling is in place.</w:t>
            </w:r>
          </w:p>
          <w:p w14:paraId="548FA890" w14:textId="0053D576" w:rsidR="008E5EB4" w:rsidRDefault="008E5EB4" w:rsidP="008E5EB4">
            <w:pPr>
              <w:pStyle w:val="ListParagraph"/>
              <w:numPr>
                <w:ilvl w:val="0"/>
                <w:numId w:val="4"/>
              </w:numPr>
              <w:spacing w:line="276" w:lineRule="auto"/>
              <w:rPr>
                <w:rFonts w:ascii="Calibri" w:eastAsia="Times New Roman" w:hAnsi="Calibri" w:cs="Calibri"/>
                <w:kern w:val="0"/>
                <w:sz w:val="20"/>
                <w:szCs w:val="20"/>
                <w:lang w:eastAsia="en-GB"/>
                <w14:ligatures w14:val="none"/>
              </w:rPr>
            </w:pPr>
            <w:r w:rsidRPr="008E5EB4">
              <w:rPr>
                <w:rFonts w:ascii="Calibri" w:eastAsia="Times New Roman" w:hAnsi="Calibri" w:cs="Calibri"/>
                <w:kern w:val="0"/>
                <w:sz w:val="20"/>
                <w:szCs w:val="20"/>
                <w:lang w:eastAsia="en-GB"/>
                <w14:ligatures w14:val="none"/>
              </w:rPr>
              <w:t>Senior management team committed to timely intervention where patient access targets are at risk.</w:t>
            </w:r>
          </w:p>
          <w:p w14:paraId="54BF66C2" w14:textId="614DCA39" w:rsidR="008E5EB4" w:rsidRPr="008E5EB4" w:rsidRDefault="008E5EB4" w:rsidP="008E5EB4">
            <w:pPr>
              <w:pStyle w:val="ListParagraph"/>
              <w:rPr>
                <w:b/>
                <w:bCs/>
                <w:sz w:val="28"/>
                <w:szCs w:val="28"/>
              </w:rPr>
            </w:pPr>
          </w:p>
        </w:tc>
        <w:tc>
          <w:tcPr>
            <w:tcW w:w="5268" w:type="dxa"/>
            <w:shd w:val="clear" w:color="auto" w:fill="FFFFFF" w:themeFill="background1"/>
          </w:tcPr>
          <w:p w14:paraId="7C1C053D" w14:textId="77777777" w:rsidR="008E5EB4" w:rsidRDefault="008E5EB4" w:rsidP="008E5EB4">
            <w:pPr>
              <w:pStyle w:val="ListParagraph"/>
              <w:numPr>
                <w:ilvl w:val="0"/>
                <w:numId w:val="3"/>
              </w:numPr>
              <w:spacing w:line="276"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Waiting times, include no over 52 week waits and achieve and national targets for 18 week access fully achieved.</w:t>
            </w:r>
          </w:p>
          <w:p w14:paraId="4DD5FDD6" w14:textId="5A0202C6" w:rsidR="008E5EB4" w:rsidRPr="008E5EB4" w:rsidRDefault="008E5EB4" w:rsidP="008E5EB4">
            <w:pPr>
              <w:pStyle w:val="ListParagraph"/>
              <w:numPr>
                <w:ilvl w:val="0"/>
                <w:numId w:val="3"/>
              </w:numPr>
              <w:spacing w:line="276" w:lineRule="auto"/>
              <w:rPr>
                <w:rFonts w:ascii="Calibri" w:eastAsia="Times New Roman" w:hAnsi="Calibri" w:cs="Calibri"/>
                <w:kern w:val="0"/>
                <w:sz w:val="20"/>
                <w:szCs w:val="20"/>
                <w:lang w:eastAsia="en-GB"/>
                <w14:ligatures w14:val="none"/>
              </w:rPr>
            </w:pPr>
            <w:r w:rsidRPr="008E5EB4">
              <w:rPr>
                <w:rFonts w:ascii="Calibri" w:eastAsia="Times New Roman" w:hAnsi="Calibri" w:cs="Calibri"/>
                <w:kern w:val="0"/>
                <w:sz w:val="20"/>
                <w:szCs w:val="20"/>
                <w:lang w:eastAsia="en-GB"/>
                <w14:ligatures w14:val="none"/>
              </w:rPr>
              <w:t>Data submissions all made on time with local and national requirements met and constant information sharing with local commissioners.</w:t>
            </w:r>
          </w:p>
        </w:tc>
      </w:tr>
    </w:tbl>
    <w:p w14:paraId="2044D266" w14:textId="77777777" w:rsidR="008E5EB4" w:rsidRDefault="008E5EB4" w:rsidP="0014756B">
      <w:pPr>
        <w:spacing w:after="200" w:line="360" w:lineRule="auto"/>
        <w:jc w:val="both"/>
        <w:rPr>
          <w:rFonts w:ascii="Calibri" w:eastAsia="Calibri" w:hAnsi="Calibri" w:cs="Times New Roman"/>
          <w:b/>
          <w:kern w:val="0"/>
          <w:sz w:val="28"/>
          <w:szCs w:val="28"/>
          <w:u w:val="single"/>
          <w14:ligatures w14:val="none"/>
        </w:rPr>
      </w:pPr>
    </w:p>
    <w:p w14:paraId="6CD67C46" w14:textId="60BA5169" w:rsidR="008E5EB4" w:rsidRPr="00A23469" w:rsidRDefault="008E5EB4" w:rsidP="0014756B">
      <w:pPr>
        <w:spacing w:after="200" w:line="360" w:lineRule="auto"/>
        <w:jc w:val="both"/>
        <w:rPr>
          <w:rFonts w:ascii="Calibri" w:eastAsia="Calibri" w:hAnsi="Calibri" w:cs="Times New Roman"/>
          <w:bCs/>
          <w:kern w:val="0"/>
          <w:sz w:val="28"/>
          <w:szCs w:val="28"/>
          <w:u w:val="single"/>
          <w14:ligatures w14:val="none"/>
        </w:rPr>
      </w:pPr>
      <w:r w:rsidRPr="00A23469">
        <w:rPr>
          <w:rFonts w:ascii="Calibri" w:eastAsia="Calibri" w:hAnsi="Calibri" w:cs="Times New Roman"/>
          <w:bCs/>
          <w:kern w:val="0"/>
          <w:sz w:val="28"/>
          <w:szCs w:val="28"/>
          <w:u w:val="single"/>
          <w14:ligatures w14:val="none"/>
        </w:rPr>
        <w:t>Results</w:t>
      </w:r>
    </w:p>
    <w:p w14:paraId="5E89C496" w14:textId="60F47E73" w:rsidR="008E5EB4" w:rsidRDefault="008E5EB4" w:rsidP="0014756B">
      <w:pPr>
        <w:spacing w:after="200" w:line="360" w:lineRule="auto"/>
        <w:jc w:val="both"/>
        <w:rPr>
          <w:rFonts w:ascii="Calibri" w:eastAsia="Calibri" w:hAnsi="Calibri" w:cs="Times New Roman"/>
          <w:bCs/>
          <w:kern w:val="0"/>
          <w14:ligatures w14:val="none"/>
        </w:rPr>
      </w:pPr>
      <w:r>
        <w:rPr>
          <w:rFonts w:ascii="Calibri" w:eastAsia="Calibri" w:hAnsi="Calibri" w:cs="Times New Roman"/>
          <w:bCs/>
          <w:kern w:val="0"/>
          <w14:ligatures w14:val="none"/>
        </w:rPr>
        <w:t xml:space="preserve">The National target </w:t>
      </w:r>
      <w:r w:rsidR="005179DC">
        <w:rPr>
          <w:rFonts w:ascii="Calibri" w:eastAsia="Calibri" w:hAnsi="Calibri" w:cs="Times New Roman"/>
          <w:bCs/>
          <w:kern w:val="0"/>
          <w14:ligatures w14:val="none"/>
        </w:rPr>
        <w:t>as set by the NHS recovery trajectory</w:t>
      </w:r>
      <w:r w:rsidR="00C57022">
        <w:rPr>
          <w:rFonts w:ascii="Calibri" w:eastAsia="Calibri" w:hAnsi="Calibri" w:cs="Times New Roman"/>
          <w:bCs/>
          <w:kern w:val="0"/>
          <w14:ligatures w14:val="none"/>
        </w:rPr>
        <w:t xml:space="preserve"> states that </w:t>
      </w:r>
      <w:r w:rsidR="000B622A">
        <w:rPr>
          <w:rFonts w:ascii="Calibri" w:eastAsia="Calibri" w:hAnsi="Calibri" w:cs="Times New Roman"/>
          <w:bCs/>
          <w:kern w:val="0"/>
          <w14:ligatures w14:val="none"/>
        </w:rPr>
        <w:t>65</w:t>
      </w:r>
      <w:r w:rsidR="00C57022">
        <w:rPr>
          <w:rFonts w:ascii="Calibri" w:eastAsia="Calibri" w:hAnsi="Calibri" w:cs="Times New Roman"/>
          <w:bCs/>
          <w:kern w:val="0"/>
          <w14:ligatures w14:val="none"/>
        </w:rPr>
        <w:t>% of patients should receive treatment within 18 weeks of referral</w:t>
      </w:r>
      <w:r w:rsidR="008D0D52">
        <w:rPr>
          <w:rFonts w:ascii="Calibri" w:eastAsia="Calibri" w:hAnsi="Calibri" w:cs="Times New Roman"/>
          <w:bCs/>
          <w:kern w:val="0"/>
          <w14:ligatures w14:val="none"/>
        </w:rPr>
        <w:t xml:space="preserve"> by M</w:t>
      </w:r>
      <w:r w:rsidR="000B622A">
        <w:rPr>
          <w:rFonts w:ascii="Calibri" w:eastAsia="Calibri" w:hAnsi="Calibri" w:cs="Times New Roman"/>
          <w:bCs/>
          <w:kern w:val="0"/>
          <w14:ligatures w14:val="none"/>
        </w:rPr>
        <w:t>a</w:t>
      </w:r>
      <w:r w:rsidR="008D0D52">
        <w:rPr>
          <w:rFonts w:ascii="Calibri" w:eastAsia="Calibri" w:hAnsi="Calibri" w:cs="Times New Roman"/>
          <w:bCs/>
          <w:kern w:val="0"/>
          <w14:ligatures w14:val="none"/>
        </w:rPr>
        <w:t>rch</w:t>
      </w:r>
      <w:r w:rsidR="000B622A">
        <w:rPr>
          <w:rFonts w:ascii="Calibri" w:eastAsia="Calibri" w:hAnsi="Calibri" w:cs="Times New Roman"/>
          <w:bCs/>
          <w:kern w:val="0"/>
          <w14:ligatures w14:val="none"/>
        </w:rPr>
        <w:t xml:space="preserve"> 2026. Tyneside Surgical Services achieved </w:t>
      </w:r>
      <w:r w:rsidR="00B1444E">
        <w:rPr>
          <w:rFonts w:ascii="Calibri" w:eastAsia="Calibri" w:hAnsi="Calibri" w:cs="Times New Roman"/>
          <w:bCs/>
          <w:kern w:val="0"/>
          <w14:ligatures w14:val="none"/>
        </w:rPr>
        <w:t xml:space="preserve">80% which is above </w:t>
      </w:r>
      <w:r w:rsidR="000B6E7D">
        <w:rPr>
          <w:rFonts w:ascii="Calibri" w:eastAsia="Calibri" w:hAnsi="Calibri" w:cs="Times New Roman"/>
          <w:bCs/>
          <w:kern w:val="0"/>
          <w14:ligatures w14:val="none"/>
        </w:rPr>
        <w:t>and beyond this figure. We were forecast to achieve our quality priority of 92% but</w:t>
      </w:r>
      <w:r w:rsidR="00C33A11">
        <w:rPr>
          <w:rFonts w:ascii="Calibri" w:eastAsia="Calibri" w:hAnsi="Calibri" w:cs="Times New Roman"/>
          <w:bCs/>
          <w:kern w:val="0"/>
          <w14:ligatures w14:val="none"/>
        </w:rPr>
        <w:t xml:space="preserve"> during the last financial year the ICB stipulated that we had to push out a minimum average of 12week RTT which has increased from our previous </w:t>
      </w:r>
      <w:r w:rsidR="00491C9E">
        <w:rPr>
          <w:rFonts w:ascii="Calibri" w:eastAsia="Calibri" w:hAnsi="Calibri" w:cs="Times New Roman"/>
          <w:bCs/>
          <w:kern w:val="0"/>
          <w14:ligatures w14:val="none"/>
        </w:rPr>
        <w:t xml:space="preserve">RTT of </w:t>
      </w:r>
      <w:r w:rsidR="00375609">
        <w:rPr>
          <w:rFonts w:ascii="Calibri" w:eastAsia="Calibri" w:hAnsi="Calibri" w:cs="Times New Roman"/>
          <w:bCs/>
          <w:kern w:val="0"/>
          <w14:ligatures w14:val="none"/>
        </w:rPr>
        <w:t xml:space="preserve">9 weeks. </w:t>
      </w:r>
      <w:r w:rsidR="00131CAE">
        <w:rPr>
          <w:rFonts w:ascii="Calibri" w:eastAsia="Calibri" w:hAnsi="Calibri" w:cs="Times New Roman"/>
          <w:bCs/>
          <w:kern w:val="0"/>
          <w14:ligatures w14:val="none"/>
        </w:rPr>
        <w:t xml:space="preserve">This has been further increased to 15 weeks by the ICB so </w:t>
      </w:r>
      <w:r w:rsidR="000873C1">
        <w:rPr>
          <w:rFonts w:ascii="Calibri" w:eastAsia="Calibri" w:hAnsi="Calibri" w:cs="Times New Roman"/>
          <w:bCs/>
          <w:kern w:val="0"/>
          <w14:ligatures w14:val="none"/>
        </w:rPr>
        <w:t>we will aim to</w:t>
      </w:r>
      <w:r w:rsidR="00BF78C2">
        <w:rPr>
          <w:rFonts w:ascii="Calibri" w:eastAsia="Calibri" w:hAnsi="Calibri" w:cs="Times New Roman"/>
          <w:bCs/>
          <w:kern w:val="0"/>
          <w14:ligatures w14:val="none"/>
        </w:rPr>
        <w:t xml:space="preserve"> make patients wait this length of time moving forwards unless they are a clinical priority.</w:t>
      </w:r>
    </w:p>
    <w:p w14:paraId="5A170DFC" w14:textId="77777777" w:rsidR="001A6891" w:rsidRDefault="001A6891" w:rsidP="0014756B">
      <w:pPr>
        <w:spacing w:after="200" w:line="360" w:lineRule="auto"/>
        <w:jc w:val="both"/>
        <w:rPr>
          <w:rFonts w:ascii="Calibri" w:eastAsia="Calibri" w:hAnsi="Calibri" w:cs="Times New Roman"/>
          <w:bCs/>
          <w:kern w:val="0"/>
          <w14:ligatures w14:val="none"/>
        </w:rPr>
      </w:pPr>
    </w:p>
    <w:p w14:paraId="7824F018" w14:textId="77777777" w:rsidR="001A6891" w:rsidRDefault="001A6891" w:rsidP="0014756B">
      <w:pPr>
        <w:spacing w:after="200" w:line="360" w:lineRule="auto"/>
        <w:jc w:val="both"/>
        <w:rPr>
          <w:rFonts w:ascii="Calibri" w:eastAsia="Calibri" w:hAnsi="Calibri" w:cs="Times New Roman"/>
          <w:bCs/>
          <w:kern w:val="0"/>
          <w14:ligatures w14:val="none"/>
        </w:rPr>
      </w:pPr>
    </w:p>
    <w:p w14:paraId="0E2EF78F" w14:textId="77777777" w:rsidR="001A6891" w:rsidRDefault="001A6891" w:rsidP="0014756B">
      <w:pPr>
        <w:spacing w:after="200" w:line="360" w:lineRule="auto"/>
        <w:jc w:val="both"/>
        <w:rPr>
          <w:rFonts w:ascii="Calibri" w:eastAsia="Calibri" w:hAnsi="Calibri" w:cs="Times New Roman"/>
          <w:bCs/>
          <w:kern w:val="0"/>
          <w14:ligatures w14:val="none"/>
        </w:rPr>
      </w:pPr>
    </w:p>
    <w:p w14:paraId="1E8D3FD1" w14:textId="77777777" w:rsidR="001A6891" w:rsidRDefault="001A6891" w:rsidP="0014756B">
      <w:pPr>
        <w:spacing w:after="200" w:line="360" w:lineRule="auto"/>
        <w:jc w:val="both"/>
        <w:rPr>
          <w:rFonts w:ascii="Calibri" w:eastAsia="Calibri" w:hAnsi="Calibri" w:cs="Times New Roman"/>
          <w:bCs/>
          <w:kern w:val="0"/>
          <w14:ligatures w14:val="none"/>
        </w:rPr>
      </w:pPr>
    </w:p>
    <w:p w14:paraId="4A9A4E0F" w14:textId="77777777" w:rsidR="001A6891" w:rsidRDefault="001A6891" w:rsidP="0014756B">
      <w:pPr>
        <w:spacing w:after="200" w:line="360" w:lineRule="auto"/>
        <w:jc w:val="both"/>
        <w:rPr>
          <w:rFonts w:ascii="Calibri" w:eastAsia="Calibri" w:hAnsi="Calibri" w:cs="Times New Roman"/>
          <w:bCs/>
          <w:kern w:val="0"/>
          <w14:ligatures w14:val="none"/>
        </w:rPr>
      </w:pPr>
    </w:p>
    <w:p w14:paraId="611DB7FD" w14:textId="77777777" w:rsidR="001A6891" w:rsidRDefault="001A6891" w:rsidP="0014756B">
      <w:pPr>
        <w:spacing w:after="200" w:line="360" w:lineRule="auto"/>
        <w:jc w:val="both"/>
        <w:rPr>
          <w:rFonts w:ascii="Calibri" w:eastAsia="Calibri" w:hAnsi="Calibri" w:cs="Times New Roman"/>
          <w:bCs/>
          <w:kern w:val="0"/>
          <w14:ligatures w14:val="none"/>
        </w:rPr>
      </w:pPr>
    </w:p>
    <w:p w14:paraId="418E5FCE" w14:textId="77777777" w:rsidR="001A6891" w:rsidRDefault="001A6891" w:rsidP="0014756B">
      <w:pPr>
        <w:spacing w:after="200" w:line="360" w:lineRule="auto"/>
        <w:jc w:val="both"/>
        <w:rPr>
          <w:rFonts w:ascii="Calibri" w:eastAsia="Calibri" w:hAnsi="Calibri" w:cs="Times New Roman"/>
          <w:bCs/>
          <w:kern w:val="0"/>
          <w14:ligatures w14:val="none"/>
        </w:rPr>
      </w:pPr>
    </w:p>
    <w:p w14:paraId="6F8033C8" w14:textId="77777777" w:rsidR="001A6891" w:rsidRDefault="001A6891" w:rsidP="0014756B">
      <w:pPr>
        <w:spacing w:after="200" w:line="360" w:lineRule="auto"/>
        <w:jc w:val="both"/>
        <w:rPr>
          <w:rFonts w:ascii="Calibri" w:eastAsia="Calibri" w:hAnsi="Calibri" w:cs="Times New Roman"/>
          <w:bCs/>
          <w:kern w:val="0"/>
          <w14:ligatures w14:val="none"/>
        </w:rPr>
      </w:pPr>
    </w:p>
    <w:p w14:paraId="16ACE655" w14:textId="77777777" w:rsidR="001A6891" w:rsidRDefault="001A6891" w:rsidP="0014756B">
      <w:pPr>
        <w:spacing w:after="200" w:line="360" w:lineRule="auto"/>
        <w:jc w:val="both"/>
        <w:rPr>
          <w:rFonts w:ascii="Calibri" w:eastAsia="Calibri" w:hAnsi="Calibri" w:cs="Times New Roman"/>
          <w:bCs/>
          <w:kern w:val="0"/>
          <w14:ligatures w14:val="none"/>
        </w:rPr>
      </w:pPr>
    </w:p>
    <w:p w14:paraId="49A0428C" w14:textId="77777777" w:rsidR="001A6891" w:rsidRPr="008E5EB4" w:rsidRDefault="001A6891" w:rsidP="0014756B">
      <w:pPr>
        <w:spacing w:after="200" w:line="360" w:lineRule="auto"/>
        <w:jc w:val="both"/>
        <w:rPr>
          <w:rFonts w:ascii="Calibri" w:eastAsia="Calibri" w:hAnsi="Calibri" w:cs="Times New Roman"/>
          <w:bCs/>
          <w:kern w:val="0"/>
          <w14:ligatures w14:val="none"/>
        </w:rPr>
      </w:pPr>
    </w:p>
    <w:p w14:paraId="0CBAAB74" w14:textId="05DA292F" w:rsidR="0014756B" w:rsidRDefault="00A23469" w:rsidP="0014756B">
      <w:pPr>
        <w:spacing w:after="200" w:line="360" w:lineRule="auto"/>
        <w:jc w:val="both"/>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lastRenderedPageBreak/>
        <w:t xml:space="preserve">11. </w:t>
      </w:r>
      <w:r w:rsidR="0014756B">
        <w:rPr>
          <w:rFonts w:ascii="Calibri" w:eastAsia="Calibri" w:hAnsi="Calibri" w:cs="Times New Roman"/>
          <w:b/>
          <w:kern w:val="0"/>
          <w:sz w:val="28"/>
          <w:szCs w:val="28"/>
          <w:u w:val="single"/>
          <w14:ligatures w14:val="none"/>
        </w:rPr>
        <w:t>Statements of Assurance</w:t>
      </w:r>
    </w:p>
    <w:p w14:paraId="70503E48" w14:textId="3FFA3EC6"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This section of the quality account provides mandatory information as determined by the regulations and serves to review our performance from 1 April 202</w:t>
      </w:r>
      <w:r w:rsidR="008E5EB4">
        <w:rPr>
          <w:rFonts w:ascii="Calibri" w:eastAsia="Calibri" w:hAnsi="Calibri" w:cs="Times New Roman"/>
          <w:kern w:val="0"/>
          <w14:ligatures w14:val="none"/>
        </w:rPr>
        <w:t>5</w:t>
      </w:r>
      <w:r>
        <w:rPr>
          <w:rFonts w:ascii="Calibri" w:eastAsia="Calibri" w:hAnsi="Calibri" w:cs="Times New Roman"/>
          <w:kern w:val="0"/>
          <w14:ligatures w14:val="none"/>
        </w:rPr>
        <w:t xml:space="preserve"> to 31 March 202</w:t>
      </w:r>
      <w:r w:rsidR="008E5EB4">
        <w:rPr>
          <w:rFonts w:ascii="Calibri" w:eastAsia="Calibri" w:hAnsi="Calibri" w:cs="Times New Roman"/>
          <w:kern w:val="0"/>
          <w14:ligatures w14:val="none"/>
        </w:rPr>
        <w:t>6</w:t>
      </w:r>
      <w:r>
        <w:rPr>
          <w:rFonts w:ascii="Calibri" w:eastAsia="Calibri" w:hAnsi="Calibri" w:cs="Times New Roman"/>
          <w:kern w:val="0"/>
          <w14:ligatures w14:val="none"/>
        </w:rPr>
        <w:t>.</w:t>
      </w:r>
    </w:p>
    <w:p w14:paraId="2503DEE7" w14:textId="39266779" w:rsidR="0014756B" w:rsidRDefault="0014756B" w:rsidP="008E5EB4">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Specialties that we provide are Orthopaedic Upper and Lower Limb, Spinal Surgery, Plastic Surgery, Urology, General Surgery, Vascular, Gynaecology, Pain Management, Upper Gastrointestinal, Lower Gastrointestinal/Colorectal and Gastroenterology.   The table below shows TSS levels of elective activities.</w:t>
      </w:r>
    </w:p>
    <w:p w14:paraId="208AFCB7" w14:textId="77777777" w:rsidR="0014756B" w:rsidRDefault="0014756B" w:rsidP="0014756B">
      <w:pPr>
        <w:spacing w:after="200" w:line="360" w:lineRule="auto"/>
        <w:rPr>
          <w:rFonts w:ascii="Calibri" w:eastAsia="Calibri" w:hAnsi="Calibri" w:cs="Times New Roman"/>
          <w:b/>
          <w:kern w:val="0"/>
          <w:sz w:val="28"/>
          <w:szCs w:val="28"/>
          <w14:ligatures w14:val="none"/>
        </w:rPr>
      </w:pPr>
      <w:r>
        <w:rPr>
          <w:rFonts w:ascii="Calibri" w:eastAsia="Calibri" w:hAnsi="Calibri" w:cs="Times New Roman"/>
          <w:b/>
          <w:kern w:val="0"/>
          <w:sz w:val="28"/>
          <w:szCs w:val="28"/>
          <w14:ligatures w14:val="none"/>
        </w:rPr>
        <w:t>Elective activity</w:t>
      </w:r>
    </w:p>
    <w:tbl>
      <w:tblPr>
        <w:tblW w:w="9375" w:type="dxa"/>
        <w:tblInd w:w="93" w:type="dxa"/>
        <w:tblLayout w:type="fixed"/>
        <w:tblLook w:val="04A0" w:firstRow="1" w:lastRow="0" w:firstColumn="1" w:lastColumn="0" w:noHBand="0" w:noVBand="1"/>
      </w:tblPr>
      <w:tblGrid>
        <w:gridCol w:w="3125"/>
        <w:gridCol w:w="3125"/>
        <w:gridCol w:w="3125"/>
      </w:tblGrid>
      <w:tr w:rsidR="0014756B" w14:paraId="090DA65B" w14:textId="77777777">
        <w:trPr>
          <w:trHeight w:val="611"/>
        </w:trPr>
        <w:tc>
          <w:tcPr>
            <w:tcW w:w="3123" w:type="dxa"/>
            <w:noWrap/>
            <w:vAlign w:val="bottom"/>
          </w:tcPr>
          <w:p w14:paraId="0F0DC62F" w14:textId="77777777" w:rsidR="0014756B" w:rsidRDefault="0014756B">
            <w:pPr>
              <w:spacing w:after="0" w:line="240" w:lineRule="auto"/>
              <w:rPr>
                <w:rFonts w:ascii="Calibri" w:eastAsia="Times New Roman" w:hAnsi="Calibri" w:cs="Times New Roman"/>
                <w:color w:val="E97132" w:themeColor="accent2"/>
                <w:kern w:val="0"/>
                <w:lang w:eastAsia="en-GB"/>
                <w14:ligatures w14:val="none"/>
              </w:rPr>
            </w:pPr>
          </w:p>
        </w:tc>
        <w:tc>
          <w:tcPr>
            <w:tcW w:w="3124" w:type="dxa"/>
            <w:tcBorders>
              <w:top w:val="single" w:sz="8" w:space="0" w:color="F2F2F2"/>
              <w:left w:val="nil"/>
              <w:bottom w:val="single" w:sz="8" w:space="0" w:color="F2F2F2"/>
              <w:right w:val="single" w:sz="8" w:space="0" w:color="F2F2F2"/>
            </w:tcBorders>
            <w:shd w:val="clear" w:color="auto" w:fill="366092"/>
            <w:noWrap/>
            <w:vAlign w:val="center"/>
            <w:hideMark/>
          </w:tcPr>
          <w:p w14:paraId="1E78BA6A" w14:textId="7D9C829C" w:rsidR="0014756B"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Pr>
                <w:rFonts w:ascii="Calibri" w:eastAsia="Times New Roman" w:hAnsi="Calibri" w:cs="Times New Roman"/>
                <w:b/>
                <w:color w:val="FFFFFF" w:themeColor="background1"/>
                <w:kern w:val="0"/>
                <w:sz w:val="24"/>
                <w:szCs w:val="24"/>
                <w:lang w:eastAsia="en-GB"/>
                <w14:ligatures w14:val="none"/>
              </w:rPr>
              <w:t>202</w:t>
            </w:r>
            <w:r w:rsidR="008E5EB4">
              <w:rPr>
                <w:rFonts w:ascii="Calibri" w:eastAsia="Times New Roman" w:hAnsi="Calibri" w:cs="Times New Roman"/>
                <w:b/>
                <w:color w:val="FFFFFF" w:themeColor="background1"/>
                <w:kern w:val="0"/>
                <w:sz w:val="24"/>
                <w:szCs w:val="24"/>
                <w:lang w:eastAsia="en-GB"/>
                <w14:ligatures w14:val="none"/>
              </w:rPr>
              <w:t>4</w:t>
            </w:r>
            <w:r>
              <w:rPr>
                <w:rFonts w:ascii="Calibri" w:eastAsia="Times New Roman" w:hAnsi="Calibri" w:cs="Times New Roman"/>
                <w:b/>
                <w:color w:val="FFFFFF" w:themeColor="background1"/>
                <w:kern w:val="0"/>
                <w:sz w:val="24"/>
                <w:szCs w:val="24"/>
                <w:lang w:eastAsia="en-GB"/>
                <w14:ligatures w14:val="none"/>
              </w:rPr>
              <w:t>/202</w:t>
            </w:r>
            <w:r w:rsidR="008E5EB4">
              <w:rPr>
                <w:rFonts w:ascii="Calibri" w:eastAsia="Times New Roman" w:hAnsi="Calibri" w:cs="Times New Roman"/>
                <w:b/>
                <w:color w:val="FFFFFF" w:themeColor="background1"/>
                <w:kern w:val="0"/>
                <w:sz w:val="24"/>
                <w:szCs w:val="24"/>
                <w:lang w:eastAsia="en-GB"/>
                <w14:ligatures w14:val="none"/>
              </w:rPr>
              <w:t>5</w:t>
            </w:r>
          </w:p>
        </w:tc>
        <w:tc>
          <w:tcPr>
            <w:tcW w:w="3124" w:type="dxa"/>
            <w:tcBorders>
              <w:top w:val="single" w:sz="8" w:space="0" w:color="F2F2F2"/>
              <w:left w:val="nil"/>
              <w:bottom w:val="single" w:sz="8" w:space="0" w:color="F2F2F2"/>
              <w:right w:val="single" w:sz="8" w:space="0" w:color="F2F2F2"/>
            </w:tcBorders>
            <w:shd w:val="clear" w:color="auto" w:fill="366092"/>
            <w:noWrap/>
            <w:vAlign w:val="center"/>
            <w:hideMark/>
          </w:tcPr>
          <w:p w14:paraId="189436F9" w14:textId="37408201" w:rsidR="0014756B"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Pr>
                <w:rFonts w:ascii="Calibri" w:eastAsia="Times New Roman" w:hAnsi="Calibri" w:cs="Times New Roman"/>
                <w:b/>
                <w:color w:val="FFFFFF" w:themeColor="background1"/>
                <w:kern w:val="0"/>
                <w:sz w:val="24"/>
                <w:szCs w:val="24"/>
                <w:lang w:eastAsia="en-GB"/>
                <w14:ligatures w14:val="none"/>
              </w:rPr>
              <w:t>202</w:t>
            </w:r>
            <w:r w:rsidR="008E5EB4">
              <w:rPr>
                <w:rFonts w:ascii="Calibri" w:eastAsia="Times New Roman" w:hAnsi="Calibri" w:cs="Times New Roman"/>
                <w:b/>
                <w:color w:val="FFFFFF" w:themeColor="background1"/>
                <w:kern w:val="0"/>
                <w:sz w:val="24"/>
                <w:szCs w:val="24"/>
                <w:lang w:eastAsia="en-GB"/>
                <w14:ligatures w14:val="none"/>
              </w:rPr>
              <w:t>5</w:t>
            </w:r>
            <w:r>
              <w:rPr>
                <w:rFonts w:ascii="Calibri" w:eastAsia="Times New Roman" w:hAnsi="Calibri" w:cs="Times New Roman"/>
                <w:b/>
                <w:color w:val="FFFFFF" w:themeColor="background1"/>
                <w:kern w:val="0"/>
                <w:sz w:val="24"/>
                <w:szCs w:val="24"/>
                <w:lang w:eastAsia="en-GB"/>
                <w14:ligatures w14:val="none"/>
              </w:rPr>
              <w:t xml:space="preserve"> / 202</w:t>
            </w:r>
            <w:r w:rsidR="008E5EB4">
              <w:rPr>
                <w:rFonts w:ascii="Calibri" w:eastAsia="Times New Roman" w:hAnsi="Calibri" w:cs="Times New Roman"/>
                <w:b/>
                <w:color w:val="FFFFFF" w:themeColor="background1"/>
                <w:kern w:val="0"/>
                <w:sz w:val="24"/>
                <w:szCs w:val="24"/>
                <w:lang w:eastAsia="en-GB"/>
                <w14:ligatures w14:val="none"/>
              </w:rPr>
              <w:t>6</w:t>
            </w:r>
          </w:p>
        </w:tc>
      </w:tr>
      <w:tr w:rsidR="0014756B" w14:paraId="250E4E97" w14:textId="77777777">
        <w:trPr>
          <w:trHeight w:val="611"/>
        </w:trPr>
        <w:tc>
          <w:tcPr>
            <w:tcW w:w="3123" w:type="dxa"/>
            <w:tcBorders>
              <w:top w:val="nil"/>
              <w:left w:val="single" w:sz="8" w:space="0" w:color="F2F2F2"/>
              <w:bottom w:val="single" w:sz="8" w:space="0" w:color="F2F2F2"/>
              <w:right w:val="single" w:sz="8" w:space="0" w:color="F2F2F2"/>
            </w:tcBorders>
            <w:shd w:val="clear" w:color="auto" w:fill="366092"/>
            <w:vAlign w:val="center"/>
            <w:hideMark/>
          </w:tcPr>
          <w:p w14:paraId="6BB3B7DD" w14:textId="77777777" w:rsidR="0014756B"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Pr>
                <w:rFonts w:ascii="Calibri" w:eastAsia="Times New Roman" w:hAnsi="Calibri" w:cs="Times New Roman"/>
                <w:b/>
                <w:color w:val="FFFFFF" w:themeColor="background1"/>
                <w:kern w:val="0"/>
                <w:sz w:val="24"/>
                <w:szCs w:val="24"/>
                <w:lang w:eastAsia="en-GB"/>
                <w14:ligatures w14:val="none"/>
              </w:rPr>
              <w:t>New</w:t>
            </w:r>
          </w:p>
        </w:tc>
        <w:tc>
          <w:tcPr>
            <w:tcW w:w="3124" w:type="dxa"/>
            <w:tcBorders>
              <w:top w:val="nil"/>
              <w:left w:val="nil"/>
              <w:bottom w:val="single" w:sz="8" w:space="0" w:color="F2F2F2"/>
              <w:right w:val="single" w:sz="8" w:space="0" w:color="F2F2F2"/>
            </w:tcBorders>
            <w:shd w:val="clear" w:color="auto" w:fill="D9D9D9"/>
            <w:noWrap/>
            <w:vAlign w:val="center"/>
            <w:hideMark/>
          </w:tcPr>
          <w:p w14:paraId="68A18C13" w14:textId="0CDD8216" w:rsidR="0014756B" w:rsidRDefault="008E5EB4">
            <w:pPr>
              <w:spacing w:after="0" w:line="240" w:lineRule="auto"/>
              <w:jc w:val="center"/>
              <w:rPr>
                <w:rFonts w:ascii="Calibri" w:eastAsia="Times New Roman" w:hAnsi="Calibri" w:cs="Times New Roman"/>
                <w:kern w:val="0"/>
                <w:sz w:val="24"/>
                <w:szCs w:val="24"/>
                <w:lang w:eastAsia="en-GB"/>
                <w14:ligatures w14:val="none"/>
              </w:rPr>
            </w:pPr>
            <w:r>
              <w:rPr>
                <w:rFonts w:ascii="Calibri" w:eastAsia="Times New Roman" w:hAnsi="Calibri" w:cs="Times New Roman"/>
                <w:kern w:val="0"/>
                <w:sz w:val="24"/>
                <w:szCs w:val="24"/>
                <w:lang w:eastAsia="en-GB"/>
                <w14:ligatures w14:val="none"/>
              </w:rPr>
              <w:t>4424</w:t>
            </w:r>
          </w:p>
        </w:tc>
        <w:tc>
          <w:tcPr>
            <w:tcW w:w="3124" w:type="dxa"/>
            <w:tcBorders>
              <w:top w:val="nil"/>
              <w:left w:val="nil"/>
              <w:bottom w:val="single" w:sz="8" w:space="0" w:color="F2F2F2"/>
              <w:right w:val="single" w:sz="8" w:space="0" w:color="F2F2F2"/>
            </w:tcBorders>
            <w:shd w:val="clear" w:color="auto" w:fill="D9D9D9"/>
            <w:noWrap/>
            <w:vAlign w:val="center"/>
            <w:hideMark/>
          </w:tcPr>
          <w:p w14:paraId="1887993C" w14:textId="7BC6F399" w:rsidR="0014756B" w:rsidRDefault="008E5EB4">
            <w:pPr>
              <w:spacing w:after="0" w:line="240" w:lineRule="auto"/>
              <w:jc w:val="center"/>
              <w:rPr>
                <w:rFonts w:ascii="Calibri" w:eastAsia="Times New Roman" w:hAnsi="Calibri" w:cs="Times New Roman"/>
                <w:kern w:val="0"/>
                <w:sz w:val="24"/>
                <w:szCs w:val="24"/>
                <w:highlight w:val="red"/>
                <w:lang w:eastAsia="en-GB"/>
                <w14:ligatures w14:val="none"/>
              </w:rPr>
            </w:pPr>
            <w:r w:rsidRPr="008E5EB4">
              <w:rPr>
                <w:rFonts w:ascii="Calibri" w:eastAsia="Times New Roman" w:hAnsi="Calibri" w:cs="Times New Roman"/>
                <w:kern w:val="0"/>
                <w:sz w:val="24"/>
                <w:szCs w:val="24"/>
                <w:lang w:eastAsia="en-GB"/>
                <w14:ligatures w14:val="none"/>
              </w:rPr>
              <w:t>4474</w:t>
            </w:r>
          </w:p>
        </w:tc>
      </w:tr>
      <w:tr w:rsidR="0014756B" w14:paraId="7ABF39CD" w14:textId="77777777">
        <w:trPr>
          <w:trHeight w:val="611"/>
        </w:trPr>
        <w:tc>
          <w:tcPr>
            <w:tcW w:w="3123" w:type="dxa"/>
            <w:tcBorders>
              <w:top w:val="nil"/>
              <w:left w:val="single" w:sz="8" w:space="0" w:color="F2F2F2"/>
              <w:bottom w:val="single" w:sz="8" w:space="0" w:color="F2F2F2"/>
              <w:right w:val="single" w:sz="8" w:space="0" w:color="F2F2F2"/>
            </w:tcBorders>
            <w:shd w:val="clear" w:color="auto" w:fill="366092"/>
            <w:vAlign w:val="center"/>
            <w:hideMark/>
          </w:tcPr>
          <w:p w14:paraId="30E9CEBF" w14:textId="77777777" w:rsidR="0014756B"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Pr>
                <w:rFonts w:ascii="Calibri" w:eastAsia="Times New Roman" w:hAnsi="Calibri" w:cs="Times New Roman"/>
                <w:b/>
                <w:color w:val="FFFFFF" w:themeColor="background1"/>
                <w:kern w:val="0"/>
                <w:sz w:val="24"/>
                <w:szCs w:val="24"/>
                <w:lang w:eastAsia="en-GB"/>
                <w14:ligatures w14:val="none"/>
              </w:rPr>
              <w:t>Review</w:t>
            </w:r>
          </w:p>
        </w:tc>
        <w:tc>
          <w:tcPr>
            <w:tcW w:w="3124" w:type="dxa"/>
            <w:tcBorders>
              <w:top w:val="nil"/>
              <w:left w:val="nil"/>
              <w:bottom w:val="single" w:sz="8" w:space="0" w:color="F2F2F2"/>
              <w:right w:val="single" w:sz="8" w:space="0" w:color="F2F2F2"/>
            </w:tcBorders>
            <w:shd w:val="clear" w:color="auto" w:fill="FFFFFF"/>
            <w:noWrap/>
            <w:vAlign w:val="center"/>
            <w:hideMark/>
          </w:tcPr>
          <w:p w14:paraId="14AD51B4" w14:textId="758FD1C0" w:rsidR="0014756B" w:rsidRDefault="008E5EB4">
            <w:pPr>
              <w:spacing w:after="0" w:line="240" w:lineRule="auto"/>
              <w:jc w:val="center"/>
              <w:rPr>
                <w:rFonts w:ascii="Calibri" w:eastAsia="Times New Roman" w:hAnsi="Calibri" w:cs="Times New Roman"/>
                <w:kern w:val="0"/>
                <w:sz w:val="24"/>
                <w:szCs w:val="24"/>
                <w:lang w:eastAsia="en-GB"/>
                <w14:ligatures w14:val="none"/>
              </w:rPr>
            </w:pPr>
            <w:r>
              <w:rPr>
                <w:rFonts w:ascii="Calibri" w:eastAsia="Times New Roman" w:hAnsi="Calibri" w:cs="Times New Roman"/>
                <w:kern w:val="0"/>
                <w:sz w:val="24"/>
                <w:szCs w:val="24"/>
                <w:lang w:eastAsia="en-GB"/>
                <w14:ligatures w14:val="none"/>
              </w:rPr>
              <w:t>3991</w:t>
            </w:r>
          </w:p>
        </w:tc>
        <w:tc>
          <w:tcPr>
            <w:tcW w:w="3124" w:type="dxa"/>
            <w:tcBorders>
              <w:top w:val="nil"/>
              <w:left w:val="nil"/>
              <w:bottom w:val="single" w:sz="8" w:space="0" w:color="F2F2F2"/>
              <w:right w:val="single" w:sz="8" w:space="0" w:color="F2F2F2"/>
            </w:tcBorders>
            <w:shd w:val="clear" w:color="auto" w:fill="FFFFFF"/>
            <w:noWrap/>
            <w:vAlign w:val="center"/>
            <w:hideMark/>
          </w:tcPr>
          <w:p w14:paraId="58241179" w14:textId="74B703E3" w:rsidR="0014756B" w:rsidRDefault="008E5EB4">
            <w:pPr>
              <w:spacing w:after="0" w:line="240" w:lineRule="auto"/>
              <w:jc w:val="center"/>
              <w:rPr>
                <w:rFonts w:ascii="Calibri" w:eastAsia="Times New Roman" w:hAnsi="Calibri" w:cs="Times New Roman"/>
                <w:kern w:val="0"/>
                <w:sz w:val="24"/>
                <w:szCs w:val="24"/>
                <w:highlight w:val="red"/>
                <w:lang w:eastAsia="en-GB"/>
                <w14:ligatures w14:val="none"/>
              </w:rPr>
            </w:pPr>
            <w:r w:rsidRPr="008E5EB4">
              <w:rPr>
                <w:rFonts w:ascii="Calibri" w:eastAsia="Times New Roman" w:hAnsi="Calibri" w:cs="Times New Roman"/>
                <w:kern w:val="0"/>
                <w:sz w:val="24"/>
                <w:szCs w:val="24"/>
                <w:lang w:eastAsia="en-GB"/>
                <w14:ligatures w14:val="none"/>
              </w:rPr>
              <w:t>4355</w:t>
            </w:r>
          </w:p>
        </w:tc>
      </w:tr>
      <w:tr w:rsidR="0014756B" w14:paraId="2E3413E6" w14:textId="77777777">
        <w:trPr>
          <w:trHeight w:val="611"/>
        </w:trPr>
        <w:tc>
          <w:tcPr>
            <w:tcW w:w="3123" w:type="dxa"/>
            <w:tcBorders>
              <w:top w:val="nil"/>
              <w:left w:val="single" w:sz="8" w:space="0" w:color="F2F2F2"/>
              <w:bottom w:val="single" w:sz="8" w:space="0" w:color="F2F2F2"/>
              <w:right w:val="single" w:sz="8" w:space="0" w:color="F2F2F2"/>
            </w:tcBorders>
            <w:shd w:val="clear" w:color="auto" w:fill="366092"/>
            <w:vAlign w:val="center"/>
            <w:hideMark/>
          </w:tcPr>
          <w:p w14:paraId="15196E6D" w14:textId="77777777" w:rsidR="0014756B"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bookmarkStart w:id="0" w:name="_Hlk135721456"/>
            <w:proofErr w:type="spellStart"/>
            <w:r>
              <w:rPr>
                <w:rFonts w:ascii="Calibri" w:eastAsia="Times New Roman" w:hAnsi="Calibri" w:cs="Times New Roman"/>
                <w:b/>
                <w:color w:val="FFFFFF" w:themeColor="background1"/>
                <w:kern w:val="0"/>
                <w:sz w:val="24"/>
                <w:szCs w:val="24"/>
                <w:lang w:eastAsia="en-GB"/>
                <w14:ligatures w14:val="none"/>
              </w:rPr>
              <w:t>Daycase</w:t>
            </w:r>
            <w:proofErr w:type="spellEnd"/>
          </w:p>
        </w:tc>
        <w:tc>
          <w:tcPr>
            <w:tcW w:w="3124" w:type="dxa"/>
            <w:tcBorders>
              <w:top w:val="nil"/>
              <w:left w:val="nil"/>
              <w:bottom w:val="single" w:sz="8" w:space="0" w:color="F2F2F2"/>
              <w:right w:val="single" w:sz="8" w:space="0" w:color="F2F2F2"/>
            </w:tcBorders>
            <w:shd w:val="clear" w:color="auto" w:fill="D9D9D9"/>
            <w:noWrap/>
            <w:vAlign w:val="center"/>
            <w:hideMark/>
          </w:tcPr>
          <w:p w14:paraId="0BAE164E" w14:textId="0AAB736D" w:rsidR="0014756B" w:rsidRDefault="008E5EB4">
            <w:pPr>
              <w:spacing w:after="0" w:line="240" w:lineRule="auto"/>
              <w:jc w:val="center"/>
              <w:rPr>
                <w:rFonts w:ascii="Calibri" w:eastAsia="Times New Roman" w:hAnsi="Calibri" w:cs="Times New Roman"/>
                <w:kern w:val="0"/>
                <w:sz w:val="24"/>
                <w:szCs w:val="24"/>
                <w:lang w:eastAsia="en-GB"/>
                <w14:ligatures w14:val="none"/>
              </w:rPr>
            </w:pPr>
            <w:r>
              <w:rPr>
                <w:rFonts w:ascii="Calibri" w:eastAsia="Times New Roman" w:hAnsi="Calibri" w:cs="Times New Roman"/>
                <w:kern w:val="0"/>
                <w:sz w:val="24"/>
                <w:szCs w:val="24"/>
                <w:lang w:eastAsia="en-GB"/>
                <w14:ligatures w14:val="none"/>
              </w:rPr>
              <w:t>2149</w:t>
            </w:r>
          </w:p>
        </w:tc>
        <w:tc>
          <w:tcPr>
            <w:tcW w:w="3124" w:type="dxa"/>
            <w:tcBorders>
              <w:top w:val="nil"/>
              <w:left w:val="nil"/>
              <w:bottom w:val="single" w:sz="8" w:space="0" w:color="F2F2F2"/>
              <w:right w:val="single" w:sz="8" w:space="0" w:color="F2F2F2"/>
            </w:tcBorders>
            <w:shd w:val="clear" w:color="auto" w:fill="D9D9D9"/>
            <w:noWrap/>
            <w:vAlign w:val="center"/>
            <w:hideMark/>
          </w:tcPr>
          <w:p w14:paraId="309A657C" w14:textId="44890D55" w:rsidR="0014756B" w:rsidRDefault="008E5EB4" w:rsidP="008E5EB4">
            <w:pPr>
              <w:spacing w:after="0" w:line="240" w:lineRule="auto"/>
              <w:jc w:val="center"/>
              <w:rPr>
                <w:rFonts w:ascii="Calibri" w:eastAsia="Times New Roman" w:hAnsi="Calibri" w:cs="Times New Roman"/>
                <w:kern w:val="0"/>
                <w:sz w:val="24"/>
                <w:szCs w:val="24"/>
                <w:highlight w:val="red"/>
                <w:lang w:eastAsia="en-GB"/>
                <w14:ligatures w14:val="none"/>
              </w:rPr>
            </w:pPr>
            <w:r w:rsidRPr="008E5EB4">
              <w:rPr>
                <w:rFonts w:ascii="Calibri" w:eastAsia="Times New Roman" w:hAnsi="Calibri" w:cs="Times New Roman"/>
                <w:kern w:val="0"/>
                <w:sz w:val="24"/>
                <w:szCs w:val="24"/>
                <w:lang w:eastAsia="en-GB"/>
                <w14:ligatures w14:val="none"/>
              </w:rPr>
              <w:t>2412</w:t>
            </w:r>
          </w:p>
        </w:tc>
        <w:bookmarkEnd w:id="0"/>
      </w:tr>
      <w:tr w:rsidR="0014756B" w14:paraId="631010FB" w14:textId="77777777">
        <w:trPr>
          <w:trHeight w:val="611"/>
        </w:trPr>
        <w:tc>
          <w:tcPr>
            <w:tcW w:w="3123" w:type="dxa"/>
            <w:tcBorders>
              <w:top w:val="nil"/>
              <w:left w:val="single" w:sz="8" w:space="0" w:color="F2F2F2"/>
              <w:bottom w:val="single" w:sz="8" w:space="0" w:color="F2F2F2"/>
              <w:right w:val="single" w:sz="8" w:space="0" w:color="F2F2F2"/>
            </w:tcBorders>
            <w:shd w:val="clear" w:color="auto" w:fill="366092"/>
            <w:vAlign w:val="center"/>
            <w:hideMark/>
          </w:tcPr>
          <w:p w14:paraId="1EEC2DD5" w14:textId="77777777" w:rsidR="0014756B"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Pr>
                <w:rFonts w:ascii="Calibri" w:eastAsia="Times New Roman" w:hAnsi="Calibri" w:cs="Times New Roman"/>
                <w:b/>
                <w:color w:val="FFFFFF" w:themeColor="background1"/>
                <w:kern w:val="0"/>
                <w:sz w:val="24"/>
                <w:szCs w:val="24"/>
                <w:lang w:eastAsia="en-GB"/>
                <w14:ligatures w14:val="none"/>
              </w:rPr>
              <w:t>Endoscopy</w:t>
            </w:r>
          </w:p>
        </w:tc>
        <w:tc>
          <w:tcPr>
            <w:tcW w:w="3124" w:type="dxa"/>
            <w:tcBorders>
              <w:top w:val="nil"/>
              <w:left w:val="nil"/>
              <w:bottom w:val="single" w:sz="8" w:space="0" w:color="F2F2F2"/>
              <w:right w:val="single" w:sz="8" w:space="0" w:color="F2F2F2"/>
            </w:tcBorders>
            <w:noWrap/>
            <w:vAlign w:val="center"/>
            <w:hideMark/>
          </w:tcPr>
          <w:p w14:paraId="65A6FE99" w14:textId="60532F1A" w:rsidR="0014756B" w:rsidRDefault="008E5EB4">
            <w:pPr>
              <w:spacing w:after="0" w:line="240" w:lineRule="auto"/>
              <w:jc w:val="center"/>
              <w:rPr>
                <w:rFonts w:ascii="Calibri" w:eastAsia="Times New Roman" w:hAnsi="Calibri" w:cs="Times New Roman"/>
                <w:kern w:val="0"/>
                <w:sz w:val="24"/>
                <w:szCs w:val="24"/>
                <w:lang w:eastAsia="en-GB"/>
                <w14:ligatures w14:val="none"/>
              </w:rPr>
            </w:pPr>
            <w:r>
              <w:rPr>
                <w:rFonts w:ascii="Calibri" w:eastAsia="Times New Roman" w:hAnsi="Calibri" w:cs="Times New Roman"/>
                <w:kern w:val="0"/>
                <w:sz w:val="24"/>
                <w:szCs w:val="24"/>
                <w:lang w:eastAsia="en-GB"/>
                <w14:ligatures w14:val="none"/>
              </w:rPr>
              <w:t>1790</w:t>
            </w:r>
          </w:p>
        </w:tc>
        <w:tc>
          <w:tcPr>
            <w:tcW w:w="3124" w:type="dxa"/>
            <w:tcBorders>
              <w:top w:val="nil"/>
              <w:left w:val="nil"/>
              <w:bottom w:val="single" w:sz="8" w:space="0" w:color="F2F2F2"/>
              <w:right w:val="single" w:sz="8" w:space="0" w:color="F2F2F2"/>
            </w:tcBorders>
            <w:noWrap/>
            <w:vAlign w:val="center"/>
            <w:hideMark/>
          </w:tcPr>
          <w:p w14:paraId="52821297" w14:textId="63CA1CC5" w:rsidR="0014756B" w:rsidRDefault="008E5EB4">
            <w:pPr>
              <w:spacing w:after="0" w:line="240" w:lineRule="auto"/>
              <w:jc w:val="center"/>
              <w:rPr>
                <w:rFonts w:ascii="Calibri" w:eastAsia="Times New Roman" w:hAnsi="Calibri" w:cs="Times New Roman"/>
                <w:kern w:val="0"/>
                <w:sz w:val="24"/>
                <w:szCs w:val="24"/>
                <w:highlight w:val="red"/>
                <w:lang w:eastAsia="en-GB"/>
                <w14:ligatures w14:val="none"/>
              </w:rPr>
            </w:pPr>
            <w:r w:rsidRPr="008E5EB4">
              <w:rPr>
                <w:rFonts w:ascii="Calibri" w:eastAsia="Times New Roman" w:hAnsi="Calibri" w:cs="Times New Roman"/>
                <w:kern w:val="0"/>
                <w:sz w:val="24"/>
                <w:szCs w:val="24"/>
                <w:lang w:eastAsia="en-GB"/>
                <w14:ligatures w14:val="none"/>
              </w:rPr>
              <w:t>919</w:t>
            </w:r>
          </w:p>
        </w:tc>
      </w:tr>
    </w:tbl>
    <w:p w14:paraId="7A685D20" w14:textId="77777777" w:rsidR="0014756B" w:rsidRDefault="0014756B" w:rsidP="0014756B">
      <w:pPr>
        <w:spacing w:after="200" w:line="360" w:lineRule="auto"/>
        <w:jc w:val="both"/>
        <w:rPr>
          <w:rFonts w:ascii="Calibri" w:eastAsia="Calibri" w:hAnsi="Calibri" w:cs="Times New Roman"/>
          <w:b/>
          <w:kern w:val="0"/>
          <w:sz w:val="28"/>
          <w:szCs w:val="28"/>
          <w:u w:val="single"/>
          <w14:ligatures w14:val="none"/>
        </w:rPr>
      </w:pPr>
    </w:p>
    <w:p w14:paraId="10C97CB4" w14:textId="3124F648" w:rsidR="0014756B" w:rsidRDefault="009B458C" w:rsidP="009B458C">
      <w:pPr>
        <w:spacing w:after="200" w:line="360" w:lineRule="auto"/>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t xml:space="preserve">12. </w:t>
      </w:r>
      <w:r w:rsidR="0014756B">
        <w:rPr>
          <w:rFonts w:ascii="Calibri" w:eastAsia="Calibri" w:hAnsi="Calibri" w:cs="Times New Roman"/>
          <w:b/>
          <w:kern w:val="0"/>
          <w:sz w:val="28"/>
          <w:szCs w:val="28"/>
          <w:u w:val="single"/>
          <w14:ligatures w14:val="none"/>
        </w:rPr>
        <w:t>Safety</w:t>
      </w:r>
      <w:r w:rsidR="0014756B">
        <w:rPr>
          <w:rFonts w:ascii="Calibri" w:eastAsia="Calibri" w:hAnsi="Calibri" w:cs="Times New Roman"/>
          <w:b/>
          <w:kern w:val="0"/>
          <w:sz w:val="28"/>
          <w:szCs w:val="28"/>
          <w:u w:val="single"/>
          <w14:ligatures w14:val="none"/>
        </w:rPr>
        <w:br/>
      </w:r>
      <w:r w:rsidR="0014756B" w:rsidRPr="004E5218">
        <w:rPr>
          <w:rFonts w:ascii="Calibri" w:eastAsia="Calibri" w:hAnsi="Calibri" w:cs="Times New Roman"/>
          <w:b/>
          <w:bCs/>
          <w:kern w:val="0"/>
          <w14:ligatures w14:val="none"/>
        </w:rPr>
        <w:t xml:space="preserve"> </w:t>
      </w:r>
      <w:r w:rsidR="004E5218" w:rsidRPr="004E5218">
        <w:rPr>
          <w:rFonts w:ascii="Calibri" w:eastAsia="Calibri" w:hAnsi="Calibri" w:cs="Times New Roman"/>
          <w:b/>
          <w:bCs/>
          <w:kern w:val="0"/>
          <w14:ligatures w14:val="none"/>
        </w:rPr>
        <w:t>12.1</w:t>
      </w:r>
      <w:r w:rsidR="004E5218">
        <w:rPr>
          <w:rFonts w:ascii="Calibri" w:eastAsia="Calibri" w:hAnsi="Calibri" w:cs="Times New Roman"/>
          <w:kern w:val="0"/>
          <w14:ligatures w14:val="none"/>
        </w:rPr>
        <w:t xml:space="preserve"> </w:t>
      </w:r>
      <w:r w:rsidR="0014756B">
        <w:rPr>
          <w:rFonts w:ascii="Calibri" w:eastAsia="Calibri" w:hAnsi="Calibri" w:cs="Times New Roman"/>
          <w:b/>
          <w:i/>
          <w:kern w:val="0"/>
          <w:sz w:val="24"/>
          <w:u w:val="single"/>
          <w14:ligatures w14:val="none"/>
        </w:rPr>
        <w:t>Duty of Candour</w:t>
      </w:r>
    </w:p>
    <w:p w14:paraId="1CC1C468"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Duty of candour promotes a culture of openness and honesty regarding health outcomes that is pivotal to improving patient safety and the quality of healthcare systems and processes. It involves explaining and apologising for what has happened to patients who have been harmed as a result of their healthcare treatment. It ensures communication is open, honest and occurs as soon as possible following an incident. The duty ensures collaboration between individuals, teams, departments and hospitals. We believe we have timely and robust processes established for recognising when this duty has been breached and how we manage the patient communication and or family/carer relationship following a reportable patient safety incident.</w:t>
      </w:r>
    </w:p>
    <w:p w14:paraId="0F17C3E4" w14:textId="77777777" w:rsidR="00617677"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The duty of candour policy is shared and available for all staff to ensure that the core responsibilities are understood and that the correct reporting processes are followed. There ha</w:t>
      </w:r>
      <w:r w:rsidR="008E5EB4">
        <w:rPr>
          <w:rFonts w:ascii="Calibri" w:eastAsia="Calibri" w:hAnsi="Calibri" w:cs="Times New Roman"/>
          <w:kern w:val="0"/>
          <w14:ligatures w14:val="none"/>
        </w:rPr>
        <w:t>s</w:t>
      </w:r>
      <w:r>
        <w:rPr>
          <w:rFonts w:ascii="Calibri" w:eastAsia="Calibri" w:hAnsi="Calibri" w:cs="Times New Roman"/>
          <w:kern w:val="0"/>
          <w14:ligatures w14:val="none"/>
        </w:rPr>
        <w:t xml:space="preserve"> been </w:t>
      </w:r>
      <w:r w:rsidR="008E5EB4">
        <w:rPr>
          <w:rFonts w:ascii="Calibri" w:eastAsia="Calibri" w:hAnsi="Calibri" w:cs="Times New Roman"/>
          <w:kern w:val="0"/>
          <w14:ligatures w14:val="none"/>
        </w:rPr>
        <w:t>one</w:t>
      </w:r>
      <w:r>
        <w:rPr>
          <w:rFonts w:ascii="Calibri" w:eastAsia="Calibri" w:hAnsi="Calibri" w:cs="Times New Roman"/>
          <w:kern w:val="0"/>
          <w14:ligatures w14:val="none"/>
        </w:rPr>
        <w:t xml:space="preserve"> duty of candour incident reported in the last financial year.</w:t>
      </w:r>
    </w:p>
    <w:p w14:paraId="0145872B" w14:textId="79A2692A" w:rsidR="0014756B" w:rsidRPr="00617677" w:rsidRDefault="00617677" w:rsidP="0014756B">
      <w:pPr>
        <w:spacing w:after="200" w:line="360" w:lineRule="auto"/>
        <w:jc w:val="both"/>
        <w:rPr>
          <w:rFonts w:ascii="Calibri" w:eastAsia="Calibri" w:hAnsi="Calibri" w:cs="Times New Roman"/>
          <w:kern w:val="0"/>
          <w14:ligatures w14:val="none"/>
        </w:rPr>
      </w:pPr>
      <w:r w:rsidRPr="00617677">
        <w:rPr>
          <w:rFonts w:ascii="Calibri" w:eastAsia="Calibri" w:hAnsi="Calibri" w:cs="Times New Roman"/>
          <w:b/>
          <w:bCs/>
          <w:kern w:val="0"/>
          <w14:ligatures w14:val="none"/>
        </w:rPr>
        <w:lastRenderedPageBreak/>
        <w:t>12.2</w:t>
      </w:r>
      <w:r>
        <w:rPr>
          <w:rFonts w:ascii="Calibri" w:eastAsia="Calibri" w:hAnsi="Calibri" w:cs="Times New Roman"/>
          <w:kern w:val="0"/>
          <w14:ligatures w14:val="none"/>
        </w:rPr>
        <w:t xml:space="preserve"> </w:t>
      </w:r>
      <w:r w:rsidR="0014756B">
        <w:rPr>
          <w:rFonts w:ascii="Calibri" w:eastAsia="Calibri" w:hAnsi="Calibri" w:cs="Times New Roman"/>
          <w:b/>
          <w:i/>
          <w:kern w:val="0"/>
          <w:sz w:val="24"/>
          <w:szCs w:val="28"/>
          <w:u w:val="single"/>
          <w14:ligatures w14:val="none"/>
        </w:rPr>
        <w:t>Emergency readmissions</w:t>
      </w:r>
    </w:p>
    <w:p w14:paraId="635F1CC3" w14:textId="0A1B9940"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This indicator looks at the number of patients who have been readmitted within </w:t>
      </w:r>
      <w:r>
        <w:rPr>
          <w:rFonts w:ascii="Calibri" w:eastAsia="Calibri" w:hAnsi="Calibri" w:cs="Times New Roman"/>
          <w:color w:val="000000" w:themeColor="text1"/>
          <w:kern w:val="0"/>
          <w14:ligatures w14:val="none"/>
        </w:rPr>
        <w:t>30 days of surgery aged 18 or over.</w:t>
      </w:r>
      <w:r>
        <w:rPr>
          <w:rFonts w:ascii="Calibri" w:eastAsia="Calibri" w:hAnsi="Calibri" w:cs="Times New Roman"/>
          <w:color w:val="FF0000"/>
          <w:kern w:val="0"/>
          <w14:ligatures w14:val="none"/>
        </w:rPr>
        <w:t xml:space="preserve"> </w:t>
      </w:r>
      <w:r>
        <w:rPr>
          <w:rFonts w:ascii="Calibri" w:eastAsia="Calibri" w:hAnsi="Calibri" w:cs="Times New Roman"/>
          <w:kern w:val="0"/>
          <w14:ligatures w14:val="none"/>
        </w:rPr>
        <w:t xml:space="preserve">Reasons for readmission can include infection, pain or other complications arising from their surgery. We collate this information as part of a set of key performance indicators. This information is shared and discussed at both the Clinical Governance and the Medical Advisory Committees. These are admissions to external hospitals as we only provide day </w:t>
      </w:r>
      <w:proofErr w:type="spellStart"/>
      <w:r>
        <w:rPr>
          <w:rFonts w:ascii="Calibri" w:eastAsia="Calibri" w:hAnsi="Calibri" w:cs="Times New Roman"/>
          <w:kern w:val="0"/>
          <w14:ligatures w14:val="none"/>
        </w:rPr>
        <w:t>case</w:t>
      </w:r>
      <w:proofErr w:type="spellEnd"/>
      <w:r>
        <w:rPr>
          <w:rFonts w:ascii="Calibri" w:eastAsia="Calibri" w:hAnsi="Calibri" w:cs="Times New Roman"/>
          <w:kern w:val="0"/>
          <w14:ligatures w14:val="none"/>
        </w:rPr>
        <w:t xml:space="preserve"> facilities and do not accept emergency admissions. In 202</w:t>
      </w:r>
      <w:r w:rsidR="00A341F4">
        <w:rPr>
          <w:rFonts w:ascii="Calibri" w:eastAsia="Calibri" w:hAnsi="Calibri" w:cs="Times New Roman"/>
          <w:kern w:val="0"/>
          <w14:ligatures w14:val="none"/>
        </w:rPr>
        <w:t>5</w:t>
      </w:r>
      <w:r>
        <w:rPr>
          <w:rFonts w:ascii="Calibri" w:eastAsia="Calibri" w:hAnsi="Calibri" w:cs="Times New Roman"/>
          <w:kern w:val="0"/>
          <w14:ligatures w14:val="none"/>
        </w:rPr>
        <w:t xml:space="preserve"> – 202</w:t>
      </w:r>
      <w:r w:rsidR="00A341F4">
        <w:rPr>
          <w:rFonts w:ascii="Calibri" w:eastAsia="Calibri" w:hAnsi="Calibri" w:cs="Times New Roman"/>
          <w:kern w:val="0"/>
          <w14:ligatures w14:val="none"/>
        </w:rPr>
        <w:t>6</w:t>
      </w:r>
      <w:r>
        <w:rPr>
          <w:rFonts w:ascii="Calibri" w:eastAsia="Calibri" w:hAnsi="Calibri" w:cs="Times New Roman"/>
          <w:kern w:val="0"/>
          <w14:ligatures w14:val="none"/>
        </w:rPr>
        <w:t xml:space="preserve"> there were </w:t>
      </w:r>
      <w:r w:rsidR="00A341F4">
        <w:rPr>
          <w:rFonts w:ascii="Calibri" w:eastAsia="Calibri" w:hAnsi="Calibri" w:cs="Times New Roman"/>
          <w:kern w:val="0"/>
          <w14:ligatures w14:val="none"/>
        </w:rPr>
        <w:t>5</w:t>
      </w:r>
      <w:r>
        <w:rPr>
          <w:rFonts w:ascii="Calibri" w:eastAsia="Calibri" w:hAnsi="Calibri" w:cs="Times New Roman"/>
          <w:kern w:val="0"/>
          <w14:ligatures w14:val="none"/>
        </w:rPr>
        <w:t xml:space="preserve"> admissions within 30 days.</w:t>
      </w:r>
    </w:p>
    <w:p w14:paraId="12BFF052" w14:textId="77777777" w:rsidR="006D2B91" w:rsidRDefault="006D2B91" w:rsidP="0014756B">
      <w:pPr>
        <w:spacing w:after="200" w:line="360" w:lineRule="auto"/>
        <w:jc w:val="both"/>
        <w:rPr>
          <w:rFonts w:ascii="Calibri" w:eastAsia="Calibri" w:hAnsi="Calibri" w:cs="Times New Roman"/>
          <w:kern w:val="0"/>
          <w14:ligatures w14:val="none"/>
        </w:rPr>
      </w:pPr>
    </w:p>
    <w:tbl>
      <w:tblPr>
        <w:tblW w:w="9510" w:type="dxa"/>
        <w:tblInd w:w="93" w:type="dxa"/>
        <w:tblLayout w:type="fixed"/>
        <w:tblLook w:val="04A0" w:firstRow="1" w:lastRow="0" w:firstColumn="1" w:lastColumn="0" w:noHBand="0" w:noVBand="1"/>
      </w:tblPr>
      <w:tblGrid>
        <w:gridCol w:w="2558"/>
        <w:gridCol w:w="1389"/>
        <w:gridCol w:w="1391"/>
        <w:gridCol w:w="1390"/>
        <w:gridCol w:w="1391"/>
        <w:gridCol w:w="1391"/>
      </w:tblGrid>
      <w:tr w:rsidR="0014756B" w14:paraId="0D688CFC" w14:textId="77777777">
        <w:trPr>
          <w:trHeight w:val="795"/>
        </w:trPr>
        <w:tc>
          <w:tcPr>
            <w:tcW w:w="2560" w:type="dxa"/>
            <w:noWrap/>
            <w:vAlign w:val="bottom"/>
          </w:tcPr>
          <w:p w14:paraId="52DF621F" w14:textId="77777777" w:rsidR="0014756B" w:rsidRDefault="0014756B">
            <w:pPr>
              <w:spacing w:after="0" w:line="240" w:lineRule="auto"/>
              <w:rPr>
                <w:rFonts w:ascii="Calibri" w:eastAsia="Times New Roman" w:hAnsi="Calibri" w:cs="Times New Roman"/>
                <w:color w:val="E97132" w:themeColor="accent2"/>
                <w:kern w:val="0"/>
                <w:lang w:eastAsia="en-GB"/>
                <w14:ligatures w14:val="none"/>
              </w:rPr>
            </w:pPr>
            <w:bookmarkStart w:id="1" w:name="_Hlk166232388"/>
          </w:p>
        </w:tc>
        <w:tc>
          <w:tcPr>
            <w:tcW w:w="1390" w:type="dxa"/>
            <w:tcBorders>
              <w:top w:val="single" w:sz="8" w:space="0" w:color="F2F2F2"/>
              <w:left w:val="nil"/>
              <w:bottom w:val="single" w:sz="8" w:space="0" w:color="F2F2F2"/>
              <w:right w:val="single" w:sz="8" w:space="0" w:color="F2F2F2"/>
            </w:tcBorders>
            <w:shd w:val="clear" w:color="auto" w:fill="366092"/>
            <w:noWrap/>
            <w:vAlign w:val="center"/>
            <w:hideMark/>
          </w:tcPr>
          <w:p w14:paraId="5EC4192D" w14:textId="1A191C24" w:rsidR="0014756B" w:rsidRPr="00BC5FD9"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sidRPr="00BC5FD9">
              <w:rPr>
                <w:rFonts w:ascii="Calibri" w:eastAsia="Times New Roman" w:hAnsi="Calibri" w:cs="Times New Roman"/>
                <w:b/>
                <w:color w:val="FFFFFF" w:themeColor="background1"/>
                <w:kern w:val="0"/>
                <w:sz w:val="24"/>
                <w:szCs w:val="24"/>
                <w:lang w:eastAsia="en-GB"/>
                <w14:ligatures w14:val="none"/>
              </w:rPr>
              <w:t>Q1 – 202</w:t>
            </w:r>
            <w:r w:rsidR="008E5EB4" w:rsidRPr="00BC5FD9">
              <w:rPr>
                <w:rFonts w:ascii="Calibri" w:eastAsia="Times New Roman" w:hAnsi="Calibri" w:cs="Times New Roman"/>
                <w:b/>
                <w:color w:val="FFFFFF" w:themeColor="background1"/>
                <w:kern w:val="0"/>
                <w:sz w:val="24"/>
                <w:szCs w:val="24"/>
                <w:lang w:eastAsia="en-GB"/>
                <w14:ligatures w14:val="none"/>
              </w:rPr>
              <w:t>5</w:t>
            </w:r>
          </w:p>
        </w:tc>
        <w:tc>
          <w:tcPr>
            <w:tcW w:w="1391" w:type="dxa"/>
            <w:tcBorders>
              <w:top w:val="single" w:sz="8" w:space="0" w:color="F2F2F2"/>
              <w:left w:val="nil"/>
              <w:bottom w:val="single" w:sz="8" w:space="0" w:color="F2F2F2"/>
              <w:right w:val="single" w:sz="8" w:space="0" w:color="F2F2F2"/>
            </w:tcBorders>
            <w:shd w:val="clear" w:color="auto" w:fill="366092"/>
            <w:noWrap/>
            <w:vAlign w:val="center"/>
            <w:hideMark/>
          </w:tcPr>
          <w:p w14:paraId="2406ABFD" w14:textId="1008DAD3" w:rsidR="0014756B" w:rsidRPr="00BC5FD9"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sidRPr="00BC5FD9">
              <w:rPr>
                <w:rFonts w:ascii="Calibri" w:eastAsia="Times New Roman" w:hAnsi="Calibri" w:cs="Times New Roman"/>
                <w:b/>
                <w:color w:val="FFFFFF" w:themeColor="background1"/>
                <w:kern w:val="0"/>
                <w:sz w:val="24"/>
                <w:szCs w:val="24"/>
                <w:lang w:eastAsia="en-GB"/>
                <w14:ligatures w14:val="none"/>
              </w:rPr>
              <w:t>Q2 - 202</w:t>
            </w:r>
            <w:r w:rsidR="008E5EB4" w:rsidRPr="00BC5FD9">
              <w:rPr>
                <w:rFonts w:ascii="Calibri" w:eastAsia="Times New Roman" w:hAnsi="Calibri" w:cs="Times New Roman"/>
                <w:b/>
                <w:color w:val="FFFFFF" w:themeColor="background1"/>
                <w:kern w:val="0"/>
                <w:sz w:val="24"/>
                <w:szCs w:val="24"/>
                <w:lang w:eastAsia="en-GB"/>
                <w14:ligatures w14:val="none"/>
              </w:rPr>
              <w:t>5</w:t>
            </w:r>
          </w:p>
        </w:tc>
        <w:tc>
          <w:tcPr>
            <w:tcW w:w="1390" w:type="dxa"/>
            <w:tcBorders>
              <w:top w:val="single" w:sz="8" w:space="0" w:color="F2F2F2"/>
              <w:left w:val="nil"/>
              <w:bottom w:val="single" w:sz="8" w:space="0" w:color="F2F2F2"/>
              <w:right w:val="single" w:sz="8" w:space="0" w:color="F2F2F2"/>
            </w:tcBorders>
            <w:shd w:val="clear" w:color="auto" w:fill="366092"/>
            <w:noWrap/>
            <w:vAlign w:val="center"/>
            <w:hideMark/>
          </w:tcPr>
          <w:p w14:paraId="2F00DE2E" w14:textId="54C6B174" w:rsidR="0014756B" w:rsidRPr="00BC5FD9"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sidRPr="00BC5FD9">
              <w:rPr>
                <w:rFonts w:ascii="Calibri" w:eastAsia="Times New Roman" w:hAnsi="Calibri" w:cs="Times New Roman"/>
                <w:b/>
                <w:color w:val="FFFFFF" w:themeColor="background1"/>
                <w:kern w:val="0"/>
                <w:sz w:val="24"/>
                <w:szCs w:val="24"/>
                <w:lang w:eastAsia="en-GB"/>
                <w14:ligatures w14:val="none"/>
              </w:rPr>
              <w:t>Q3 – 202</w:t>
            </w:r>
            <w:r w:rsidR="008E5EB4" w:rsidRPr="00BC5FD9">
              <w:rPr>
                <w:rFonts w:ascii="Calibri" w:eastAsia="Times New Roman" w:hAnsi="Calibri" w:cs="Times New Roman"/>
                <w:b/>
                <w:color w:val="FFFFFF" w:themeColor="background1"/>
                <w:kern w:val="0"/>
                <w:sz w:val="24"/>
                <w:szCs w:val="24"/>
                <w:lang w:eastAsia="en-GB"/>
                <w14:ligatures w14:val="none"/>
              </w:rPr>
              <w:t>5</w:t>
            </w:r>
          </w:p>
        </w:tc>
        <w:tc>
          <w:tcPr>
            <w:tcW w:w="1391" w:type="dxa"/>
            <w:tcBorders>
              <w:top w:val="single" w:sz="8" w:space="0" w:color="F2F2F2"/>
              <w:left w:val="nil"/>
              <w:bottom w:val="single" w:sz="8" w:space="0" w:color="F2F2F2"/>
              <w:right w:val="single" w:sz="8" w:space="0" w:color="F2F2F2"/>
            </w:tcBorders>
            <w:shd w:val="clear" w:color="auto" w:fill="366092"/>
            <w:noWrap/>
            <w:vAlign w:val="center"/>
            <w:hideMark/>
          </w:tcPr>
          <w:p w14:paraId="4F58594F" w14:textId="40A6A1FA" w:rsidR="0014756B" w:rsidRPr="00BC5FD9"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sidRPr="00BC5FD9">
              <w:rPr>
                <w:rFonts w:ascii="Calibri" w:eastAsia="Times New Roman" w:hAnsi="Calibri" w:cs="Times New Roman"/>
                <w:b/>
                <w:color w:val="FFFFFF" w:themeColor="background1"/>
                <w:kern w:val="0"/>
                <w:sz w:val="24"/>
                <w:szCs w:val="24"/>
                <w:lang w:eastAsia="en-GB"/>
                <w14:ligatures w14:val="none"/>
              </w:rPr>
              <w:t>Q4 - 202</w:t>
            </w:r>
            <w:r w:rsidR="008E5EB4" w:rsidRPr="00BC5FD9">
              <w:rPr>
                <w:rFonts w:ascii="Calibri" w:eastAsia="Times New Roman" w:hAnsi="Calibri" w:cs="Times New Roman"/>
                <w:b/>
                <w:color w:val="FFFFFF" w:themeColor="background1"/>
                <w:kern w:val="0"/>
                <w:sz w:val="24"/>
                <w:szCs w:val="24"/>
                <w:lang w:eastAsia="en-GB"/>
                <w14:ligatures w14:val="none"/>
              </w:rPr>
              <w:t>6</w:t>
            </w:r>
          </w:p>
        </w:tc>
        <w:tc>
          <w:tcPr>
            <w:tcW w:w="1391" w:type="dxa"/>
            <w:tcBorders>
              <w:top w:val="single" w:sz="8" w:space="0" w:color="F2F2F2"/>
              <w:left w:val="nil"/>
              <w:bottom w:val="single" w:sz="8" w:space="0" w:color="F2F2F2"/>
              <w:right w:val="single" w:sz="8" w:space="0" w:color="F2F2F2"/>
            </w:tcBorders>
            <w:shd w:val="clear" w:color="auto" w:fill="366092"/>
            <w:vAlign w:val="center"/>
            <w:hideMark/>
          </w:tcPr>
          <w:p w14:paraId="0B671A4C" w14:textId="77777777" w:rsidR="0014756B" w:rsidRPr="00BC5FD9"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sidRPr="00BC5FD9">
              <w:rPr>
                <w:rFonts w:ascii="Calibri" w:eastAsia="Times New Roman" w:hAnsi="Calibri" w:cs="Times New Roman"/>
                <w:b/>
                <w:color w:val="FFFFFF" w:themeColor="background1"/>
                <w:kern w:val="0"/>
                <w:sz w:val="24"/>
                <w:szCs w:val="24"/>
                <w:lang w:eastAsia="en-GB"/>
                <w14:ligatures w14:val="none"/>
              </w:rPr>
              <w:t>% of Total Admissions</w:t>
            </w:r>
          </w:p>
        </w:tc>
      </w:tr>
      <w:tr w:rsidR="0014756B" w14:paraId="0CA12DBC" w14:textId="77777777">
        <w:trPr>
          <w:trHeight w:val="1035"/>
        </w:trPr>
        <w:tc>
          <w:tcPr>
            <w:tcW w:w="2560" w:type="dxa"/>
            <w:tcBorders>
              <w:top w:val="nil"/>
              <w:left w:val="single" w:sz="8" w:space="0" w:color="F2F2F2"/>
              <w:bottom w:val="single" w:sz="8" w:space="0" w:color="F2F2F2"/>
              <w:right w:val="single" w:sz="8" w:space="0" w:color="F2F2F2"/>
            </w:tcBorders>
            <w:shd w:val="clear" w:color="auto" w:fill="366092"/>
            <w:vAlign w:val="center"/>
            <w:hideMark/>
          </w:tcPr>
          <w:p w14:paraId="7EF55BF0" w14:textId="72D5E677" w:rsidR="0014756B" w:rsidRDefault="0014756B">
            <w:pPr>
              <w:spacing w:after="0" w:line="240" w:lineRule="auto"/>
              <w:jc w:val="center"/>
              <w:rPr>
                <w:rFonts w:ascii="Calibri" w:eastAsia="Times New Roman" w:hAnsi="Calibri" w:cs="Times New Roman"/>
                <w:b/>
                <w:color w:val="E97132" w:themeColor="accent2"/>
                <w:kern w:val="0"/>
                <w:lang w:eastAsia="en-GB"/>
                <w14:ligatures w14:val="none"/>
              </w:rPr>
            </w:pPr>
            <w:r>
              <w:rPr>
                <w:rFonts w:ascii="Calibri" w:eastAsia="Times New Roman" w:hAnsi="Calibri" w:cs="Times New Roman"/>
                <w:b/>
                <w:color w:val="FFFFFF" w:themeColor="background1"/>
                <w:kern w:val="0"/>
                <w:lang w:eastAsia="en-GB"/>
                <w14:ligatures w14:val="none"/>
              </w:rPr>
              <w:t>202</w:t>
            </w:r>
            <w:r w:rsidR="008E5EB4">
              <w:rPr>
                <w:rFonts w:ascii="Calibri" w:eastAsia="Times New Roman" w:hAnsi="Calibri" w:cs="Times New Roman"/>
                <w:b/>
                <w:color w:val="FFFFFF" w:themeColor="background1"/>
                <w:kern w:val="0"/>
                <w:lang w:eastAsia="en-GB"/>
                <w14:ligatures w14:val="none"/>
              </w:rPr>
              <w:t>5</w:t>
            </w:r>
            <w:r>
              <w:rPr>
                <w:rFonts w:ascii="Calibri" w:eastAsia="Times New Roman" w:hAnsi="Calibri" w:cs="Times New Roman"/>
                <w:b/>
                <w:color w:val="FFFFFF" w:themeColor="background1"/>
                <w:kern w:val="0"/>
                <w:lang w:eastAsia="en-GB"/>
                <w14:ligatures w14:val="none"/>
              </w:rPr>
              <w:t>- 202</w:t>
            </w:r>
            <w:r w:rsidR="008E5EB4">
              <w:rPr>
                <w:rFonts w:ascii="Calibri" w:eastAsia="Times New Roman" w:hAnsi="Calibri" w:cs="Times New Roman"/>
                <w:b/>
                <w:color w:val="FFFFFF" w:themeColor="background1"/>
                <w:kern w:val="0"/>
                <w:lang w:eastAsia="en-GB"/>
                <w14:ligatures w14:val="none"/>
              </w:rPr>
              <w:t>6</w:t>
            </w:r>
            <w:r>
              <w:rPr>
                <w:rFonts w:ascii="Calibri" w:eastAsia="Times New Roman" w:hAnsi="Calibri" w:cs="Times New Roman"/>
                <w:b/>
                <w:color w:val="FFFFFF" w:themeColor="background1"/>
                <w:kern w:val="0"/>
                <w:lang w:eastAsia="en-GB"/>
                <w14:ligatures w14:val="none"/>
              </w:rPr>
              <w:t xml:space="preserve">                                    Re admission date within 30 days</w:t>
            </w:r>
          </w:p>
        </w:tc>
        <w:tc>
          <w:tcPr>
            <w:tcW w:w="1390" w:type="dxa"/>
            <w:tcBorders>
              <w:top w:val="nil"/>
              <w:left w:val="nil"/>
              <w:bottom w:val="single" w:sz="8" w:space="0" w:color="F2F2F2"/>
              <w:right w:val="single" w:sz="8" w:space="0" w:color="F2F2F2"/>
            </w:tcBorders>
            <w:shd w:val="clear" w:color="auto" w:fill="D9D9D9"/>
            <w:noWrap/>
            <w:vAlign w:val="center"/>
            <w:hideMark/>
          </w:tcPr>
          <w:p w14:paraId="25D4EF77" w14:textId="75E149A8" w:rsidR="0014756B" w:rsidRPr="00F761F0" w:rsidRDefault="00F761F0">
            <w:pPr>
              <w:spacing w:after="0" w:line="240" w:lineRule="auto"/>
              <w:jc w:val="center"/>
              <w:rPr>
                <w:rFonts w:ascii="Calibri" w:eastAsia="Times New Roman" w:hAnsi="Calibri" w:cs="Times New Roman"/>
                <w:kern w:val="0"/>
                <w:sz w:val="24"/>
                <w:szCs w:val="24"/>
                <w:lang w:eastAsia="en-GB"/>
                <w14:ligatures w14:val="none"/>
              </w:rPr>
            </w:pPr>
            <w:r w:rsidRPr="00F761F0">
              <w:rPr>
                <w:rFonts w:ascii="Calibri" w:eastAsia="Times New Roman" w:hAnsi="Calibri" w:cs="Times New Roman"/>
                <w:kern w:val="0"/>
                <w:sz w:val="24"/>
                <w:szCs w:val="24"/>
                <w:lang w:eastAsia="en-GB"/>
                <w14:ligatures w14:val="none"/>
              </w:rPr>
              <w:t>1</w:t>
            </w:r>
          </w:p>
        </w:tc>
        <w:tc>
          <w:tcPr>
            <w:tcW w:w="1391" w:type="dxa"/>
            <w:tcBorders>
              <w:top w:val="nil"/>
              <w:left w:val="nil"/>
              <w:bottom w:val="single" w:sz="8" w:space="0" w:color="F2F2F2"/>
              <w:right w:val="single" w:sz="8" w:space="0" w:color="F2F2F2"/>
            </w:tcBorders>
            <w:shd w:val="clear" w:color="auto" w:fill="D9D9D9"/>
            <w:noWrap/>
            <w:vAlign w:val="center"/>
            <w:hideMark/>
          </w:tcPr>
          <w:p w14:paraId="74F363A5" w14:textId="40BB73E9" w:rsidR="0014756B" w:rsidRPr="00F761F0" w:rsidRDefault="00F761F0">
            <w:pPr>
              <w:spacing w:after="0" w:line="240" w:lineRule="auto"/>
              <w:jc w:val="center"/>
              <w:rPr>
                <w:rFonts w:ascii="Calibri" w:eastAsia="Times New Roman" w:hAnsi="Calibri" w:cs="Times New Roman"/>
                <w:kern w:val="0"/>
                <w:sz w:val="24"/>
                <w:szCs w:val="24"/>
                <w:lang w:eastAsia="en-GB"/>
                <w14:ligatures w14:val="none"/>
              </w:rPr>
            </w:pPr>
            <w:r w:rsidRPr="00F761F0">
              <w:rPr>
                <w:rFonts w:ascii="Calibri" w:eastAsia="Times New Roman" w:hAnsi="Calibri" w:cs="Times New Roman"/>
                <w:kern w:val="0"/>
                <w:sz w:val="24"/>
                <w:szCs w:val="24"/>
                <w:lang w:eastAsia="en-GB"/>
                <w14:ligatures w14:val="none"/>
              </w:rPr>
              <w:t>0</w:t>
            </w:r>
          </w:p>
        </w:tc>
        <w:tc>
          <w:tcPr>
            <w:tcW w:w="1390" w:type="dxa"/>
            <w:tcBorders>
              <w:top w:val="nil"/>
              <w:left w:val="nil"/>
              <w:bottom w:val="single" w:sz="8" w:space="0" w:color="F2F2F2"/>
              <w:right w:val="single" w:sz="8" w:space="0" w:color="F2F2F2"/>
            </w:tcBorders>
            <w:shd w:val="clear" w:color="auto" w:fill="D9D9D9"/>
            <w:noWrap/>
            <w:vAlign w:val="center"/>
            <w:hideMark/>
          </w:tcPr>
          <w:p w14:paraId="3842B2B8" w14:textId="04C25D7D" w:rsidR="0014756B" w:rsidRPr="00F761F0" w:rsidRDefault="00F761F0">
            <w:pPr>
              <w:spacing w:after="0" w:line="240" w:lineRule="auto"/>
              <w:jc w:val="center"/>
              <w:rPr>
                <w:rFonts w:ascii="Calibri" w:eastAsia="Times New Roman" w:hAnsi="Calibri" w:cs="Times New Roman"/>
                <w:kern w:val="0"/>
                <w:sz w:val="24"/>
                <w:szCs w:val="24"/>
                <w:lang w:eastAsia="en-GB"/>
                <w14:ligatures w14:val="none"/>
              </w:rPr>
            </w:pPr>
            <w:r w:rsidRPr="00F761F0">
              <w:rPr>
                <w:rFonts w:ascii="Calibri" w:eastAsia="Times New Roman" w:hAnsi="Calibri" w:cs="Times New Roman"/>
                <w:kern w:val="0"/>
                <w:sz w:val="24"/>
                <w:szCs w:val="24"/>
                <w:lang w:eastAsia="en-GB"/>
                <w14:ligatures w14:val="none"/>
              </w:rPr>
              <w:t>2</w:t>
            </w:r>
          </w:p>
        </w:tc>
        <w:tc>
          <w:tcPr>
            <w:tcW w:w="1391" w:type="dxa"/>
            <w:tcBorders>
              <w:top w:val="nil"/>
              <w:left w:val="nil"/>
              <w:bottom w:val="single" w:sz="8" w:space="0" w:color="F2F2F2"/>
              <w:right w:val="single" w:sz="8" w:space="0" w:color="F2F2F2"/>
            </w:tcBorders>
            <w:shd w:val="clear" w:color="auto" w:fill="D9D9D9"/>
            <w:noWrap/>
            <w:vAlign w:val="center"/>
            <w:hideMark/>
          </w:tcPr>
          <w:p w14:paraId="71CF0765" w14:textId="2F8948D2" w:rsidR="0014756B" w:rsidRPr="00F761F0" w:rsidRDefault="00F761F0">
            <w:pPr>
              <w:spacing w:after="0" w:line="240" w:lineRule="auto"/>
              <w:jc w:val="center"/>
              <w:rPr>
                <w:rFonts w:ascii="Calibri" w:eastAsia="Times New Roman" w:hAnsi="Calibri" w:cs="Times New Roman"/>
                <w:color w:val="E97132" w:themeColor="accent2"/>
                <w:kern w:val="0"/>
                <w:sz w:val="24"/>
                <w:szCs w:val="24"/>
                <w:lang w:eastAsia="en-GB"/>
                <w14:ligatures w14:val="none"/>
              </w:rPr>
            </w:pPr>
            <w:r w:rsidRPr="00A341F4">
              <w:rPr>
                <w:rFonts w:ascii="Calibri" w:eastAsia="Times New Roman" w:hAnsi="Calibri" w:cs="Times New Roman"/>
                <w:kern w:val="0"/>
                <w:sz w:val="24"/>
                <w:szCs w:val="24"/>
                <w:lang w:eastAsia="en-GB"/>
                <w14:ligatures w14:val="none"/>
              </w:rPr>
              <w:t>2</w:t>
            </w:r>
          </w:p>
        </w:tc>
        <w:tc>
          <w:tcPr>
            <w:tcW w:w="1391" w:type="dxa"/>
            <w:tcBorders>
              <w:top w:val="nil"/>
              <w:left w:val="nil"/>
              <w:bottom w:val="single" w:sz="8" w:space="0" w:color="F2F2F2"/>
              <w:right w:val="single" w:sz="8" w:space="0" w:color="F2F2F2"/>
            </w:tcBorders>
            <w:shd w:val="clear" w:color="auto" w:fill="D9D9D9"/>
            <w:noWrap/>
            <w:vAlign w:val="center"/>
            <w:hideMark/>
          </w:tcPr>
          <w:p w14:paraId="2E5BA3A1" w14:textId="3C558469" w:rsidR="0014756B" w:rsidRPr="00F761F0" w:rsidRDefault="002D4DA6">
            <w:pPr>
              <w:spacing w:after="0" w:line="240" w:lineRule="auto"/>
              <w:jc w:val="center"/>
              <w:rPr>
                <w:rFonts w:ascii="Calibri" w:eastAsia="Times New Roman" w:hAnsi="Calibri" w:cs="Times New Roman"/>
                <w:color w:val="E97132" w:themeColor="accent2"/>
                <w:kern w:val="0"/>
                <w:sz w:val="24"/>
                <w:szCs w:val="24"/>
                <w:lang w:eastAsia="en-GB"/>
                <w14:ligatures w14:val="none"/>
              </w:rPr>
            </w:pPr>
            <w:r w:rsidRPr="00292B65">
              <w:rPr>
                <w:rFonts w:ascii="Calibri" w:eastAsia="Times New Roman" w:hAnsi="Calibri" w:cs="Times New Roman"/>
                <w:kern w:val="0"/>
                <w:sz w:val="24"/>
                <w:szCs w:val="24"/>
                <w:lang w:eastAsia="en-GB"/>
                <w14:ligatures w14:val="none"/>
              </w:rPr>
              <w:t>0.</w:t>
            </w:r>
            <w:r w:rsidR="00B317AE" w:rsidRPr="00292B65">
              <w:rPr>
                <w:rFonts w:ascii="Calibri" w:eastAsia="Times New Roman" w:hAnsi="Calibri" w:cs="Times New Roman"/>
                <w:kern w:val="0"/>
                <w:sz w:val="24"/>
                <w:szCs w:val="24"/>
                <w:lang w:eastAsia="en-GB"/>
                <w14:ligatures w14:val="none"/>
              </w:rPr>
              <w:t>1%</w:t>
            </w:r>
          </w:p>
        </w:tc>
      </w:tr>
      <w:bookmarkEnd w:id="1"/>
    </w:tbl>
    <w:p w14:paraId="1E643B66" w14:textId="77777777" w:rsidR="0014756B" w:rsidRDefault="0014756B" w:rsidP="0014756B">
      <w:pPr>
        <w:spacing w:after="200" w:line="360" w:lineRule="auto"/>
        <w:jc w:val="both"/>
        <w:rPr>
          <w:rFonts w:ascii="Calibri" w:eastAsia="Calibri" w:hAnsi="Calibri" w:cs="Times New Roman"/>
          <w:b/>
          <w:i/>
          <w:kern w:val="0"/>
          <w:sz w:val="24"/>
          <w:szCs w:val="28"/>
          <w:u w:val="single"/>
          <w14:ligatures w14:val="none"/>
        </w:rPr>
      </w:pPr>
    </w:p>
    <w:p w14:paraId="06477114" w14:textId="77777777" w:rsidR="0014756B" w:rsidRDefault="0014756B" w:rsidP="0014756B">
      <w:pPr>
        <w:spacing w:after="200" w:line="360" w:lineRule="auto"/>
        <w:jc w:val="both"/>
        <w:rPr>
          <w:rFonts w:ascii="Calibri" w:eastAsia="Calibri" w:hAnsi="Calibri" w:cs="Times New Roman"/>
          <w:bCs/>
          <w:iCs/>
          <w:kern w:val="0"/>
          <w:sz w:val="24"/>
          <w:szCs w:val="28"/>
          <w14:ligatures w14:val="none"/>
        </w:rPr>
      </w:pPr>
    </w:p>
    <w:p w14:paraId="7DC9C881" w14:textId="77777777" w:rsidR="0014756B" w:rsidRDefault="0014756B" w:rsidP="0014756B">
      <w:pPr>
        <w:spacing w:after="200" w:line="360" w:lineRule="auto"/>
        <w:jc w:val="both"/>
        <w:rPr>
          <w:rFonts w:ascii="Calibri" w:eastAsia="Calibri" w:hAnsi="Calibri" w:cs="Times New Roman"/>
          <w:bCs/>
          <w:iCs/>
          <w:kern w:val="0"/>
          <w14:ligatures w14:val="none"/>
        </w:rPr>
      </w:pPr>
      <w:r>
        <w:rPr>
          <w:rFonts w:ascii="Calibri" w:eastAsia="Calibri" w:hAnsi="Calibri" w:cs="Times New Roman"/>
          <w:bCs/>
          <w:iCs/>
          <w:kern w:val="0"/>
          <w14:ligatures w14:val="none"/>
        </w:rPr>
        <w:t>As a day-case led unit, stringent screening during a pre assessment process is paramount. There are rare occasions where patients require transfer to an acute NHS hospital for an unplanned overnight stay. Below are the number of patients that have required transfer over the last 12 months.</w:t>
      </w:r>
    </w:p>
    <w:p w14:paraId="27570776" w14:textId="77777777" w:rsidR="006D2B91" w:rsidRDefault="006D2B91" w:rsidP="0014756B">
      <w:pPr>
        <w:spacing w:after="200" w:line="360" w:lineRule="auto"/>
        <w:jc w:val="both"/>
        <w:rPr>
          <w:rFonts w:ascii="Calibri" w:eastAsia="Calibri" w:hAnsi="Calibri" w:cs="Times New Roman"/>
          <w:bCs/>
          <w:iCs/>
          <w:kern w:val="0"/>
          <w14:ligatures w14:val="none"/>
        </w:rPr>
      </w:pPr>
    </w:p>
    <w:tbl>
      <w:tblPr>
        <w:tblW w:w="9510" w:type="dxa"/>
        <w:tblInd w:w="93" w:type="dxa"/>
        <w:tblLayout w:type="fixed"/>
        <w:tblLook w:val="04A0" w:firstRow="1" w:lastRow="0" w:firstColumn="1" w:lastColumn="0" w:noHBand="0" w:noVBand="1"/>
      </w:tblPr>
      <w:tblGrid>
        <w:gridCol w:w="2558"/>
        <w:gridCol w:w="1389"/>
        <w:gridCol w:w="1391"/>
        <w:gridCol w:w="1390"/>
        <w:gridCol w:w="1391"/>
        <w:gridCol w:w="1391"/>
      </w:tblGrid>
      <w:tr w:rsidR="0014756B" w14:paraId="5138D4E7" w14:textId="77777777">
        <w:trPr>
          <w:trHeight w:val="795"/>
        </w:trPr>
        <w:tc>
          <w:tcPr>
            <w:tcW w:w="2560" w:type="dxa"/>
            <w:noWrap/>
            <w:vAlign w:val="bottom"/>
          </w:tcPr>
          <w:p w14:paraId="411DFE90" w14:textId="77777777" w:rsidR="0014756B" w:rsidRDefault="0014756B">
            <w:pPr>
              <w:spacing w:after="0" w:line="240" w:lineRule="auto"/>
              <w:rPr>
                <w:rFonts w:ascii="Calibri" w:eastAsia="Times New Roman" w:hAnsi="Calibri" w:cs="Times New Roman"/>
                <w:color w:val="E97132" w:themeColor="accent2"/>
                <w:kern w:val="0"/>
                <w:lang w:eastAsia="en-GB"/>
                <w14:ligatures w14:val="none"/>
              </w:rPr>
            </w:pPr>
          </w:p>
        </w:tc>
        <w:tc>
          <w:tcPr>
            <w:tcW w:w="1390" w:type="dxa"/>
            <w:tcBorders>
              <w:top w:val="single" w:sz="8" w:space="0" w:color="F2F2F2"/>
              <w:left w:val="nil"/>
              <w:bottom w:val="single" w:sz="8" w:space="0" w:color="F2F2F2"/>
              <w:right w:val="single" w:sz="8" w:space="0" w:color="F2F2F2"/>
            </w:tcBorders>
            <w:shd w:val="clear" w:color="auto" w:fill="366092"/>
            <w:noWrap/>
            <w:vAlign w:val="center"/>
            <w:hideMark/>
          </w:tcPr>
          <w:p w14:paraId="36BBC456" w14:textId="35B1A20A" w:rsidR="0014756B" w:rsidRPr="00635E9B"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sidRPr="00635E9B">
              <w:rPr>
                <w:rFonts w:ascii="Calibri" w:eastAsia="Times New Roman" w:hAnsi="Calibri" w:cs="Times New Roman"/>
                <w:b/>
                <w:color w:val="FFFFFF" w:themeColor="background1"/>
                <w:kern w:val="0"/>
                <w:sz w:val="24"/>
                <w:szCs w:val="24"/>
                <w:lang w:eastAsia="en-GB"/>
                <w14:ligatures w14:val="none"/>
              </w:rPr>
              <w:t>Q1 – 202</w:t>
            </w:r>
            <w:r w:rsidR="008E5EB4" w:rsidRPr="00635E9B">
              <w:rPr>
                <w:rFonts w:ascii="Calibri" w:eastAsia="Times New Roman" w:hAnsi="Calibri" w:cs="Times New Roman"/>
                <w:b/>
                <w:color w:val="FFFFFF" w:themeColor="background1"/>
                <w:kern w:val="0"/>
                <w:sz w:val="24"/>
                <w:szCs w:val="24"/>
                <w:lang w:eastAsia="en-GB"/>
                <w14:ligatures w14:val="none"/>
              </w:rPr>
              <w:t>5</w:t>
            </w:r>
          </w:p>
        </w:tc>
        <w:tc>
          <w:tcPr>
            <w:tcW w:w="1391" w:type="dxa"/>
            <w:tcBorders>
              <w:top w:val="single" w:sz="8" w:space="0" w:color="F2F2F2"/>
              <w:left w:val="nil"/>
              <w:bottom w:val="single" w:sz="8" w:space="0" w:color="F2F2F2"/>
              <w:right w:val="single" w:sz="8" w:space="0" w:color="F2F2F2"/>
            </w:tcBorders>
            <w:shd w:val="clear" w:color="auto" w:fill="366092"/>
            <w:noWrap/>
            <w:vAlign w:val="center"/>
            <w:hideMark/>
          </w:tcPr>
          <w:p w14:paraId="5C67F1E7" w14:textId="37F744A9" w:rsidR="0014756B" w:rsidRPr="00635E9B"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sidRPr="00635E9B">
              <w:rPr>
                <w:rFonts w:ascii="Calibri" w:eastAsia="Times New Roman" w:hAnsi="Calibri" w:cs="Times New Roman"/>
                <w:b/>
                <w:color w:val="FFFFFF" w:themeColor="background1"/>
                <w:kern w:val="0"/>
                <w:sz w:val="24"/>
                <w:szCs w:val="24"/>
                <w:lang w:eastAsia="en-GB"/>
                <w14:ligatures w14:val="none"/>
              </w:rPr>
              <w:t>Q2 - 202</w:t>
            </w:r>
            <w:r w:rsidR="008E5EB4" w:rsidRPr="00635E9B">
              <w:rPr>
                <w:rFonts w:ascii="Calibri" w:eastAsia="Times New Roman" w:hAnsi="Calibri" w:cs="Times New Roman"/>
                <w:b/>
                <w:color w:val="FFFFFF" w:themeColor="background1"/>
                <w:kern w:val="0"/>
                <w:sz w:val="24"/>
                <w:szCs w:val="24"/>
                <w:lang w:eastAsia="en-GB"/>
                <w14:ligatures w14:val="none"/>
              </w:rPr>
              <w:t>5</w:t>
            </w:r>
          </w:p>
        </w:tc>
        <w:tc>
          <w:tcPr>
            <w:tcW w:w="1390" w:type="dxa"/>
            <w:tcBorders>
              <w:top w:val="single" w:sz="8" w:space="0" w:color="F2F2F2"/>
              <w:left w:val="nil"/>
              <w:bottom w:val="single" w:sz="8" w:space="0" w:color="F2F2F2"/>
              <w:right w:val="single" w:sz="8" w:space="0" w:color="F2F2F2"/>
            </w:tcBorders>
            <w:shd w:val="clear" w:color="auto" w:fill="366092"/>
            <w:noWrap/>
            <w:vAlign w:val="center"/>
            <w:hideMark/>
          </w:tcPr>
          <w:p w14:paraId="1AB822E1" w14:textId="5C6AD2EF" w:rsidR="0014756B" w:rsidRPr="00635E9B"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sidRPr="00635E9B">
              <w:rPr>
                <w:rFonts w:ascii="Calibri" w:eastAsia="Times New Roman" w:hAnsi="Calibri" w:cs="Times New Roman"/>
                <w:b/>
                <w:color w:val="FFFFFF" w:themeColor="background1"/>
                <w:kern w:val="0"/>
                <w:sz w:val="24"/>
                <w:szCs w:val="24"/>
                <w:lang w:eastAsia="en-GB"/>
                <w14:ligatures w14:val="none"/>
              </w:rPr>
              <w:t>Q3 – 202</w:t>
            </w:r>
            <w:r w:rsidR="008E5EB4" w:rsidRPr="00635E9B">
              <w:rPr>
                <w:rFonts w:ascii="Calibri" w:eastAsia="Times New Roman" w:hAnsi="Calibri" w:cs="Times New Roman"/>
                <w:b/>
                <w:color w:val="FFFFFF" w:themeColor="background1"/>
                <w:kern w:val="0"/>
                <w:sz w:val="24"/>
                <w:szCs w:val="24"/>
                <w:lang w:eastAsia="en-GB"/>
                <w14:ligatures w14:val="none"/>
              </w:rPr>
              <w:t>5</w:t>
            </w:r>
          </w:p>
        </w:tc>
        <w:tc>
          <w:tcPr>
            <w:tcW w:w="1391" w:type="dxa"/>
            <w:tcBorders>
              <w:top w:val="single" w:sz="8" w:space="0" w:color="F2F2F2"/>
              <w:left w:val="nil"/>
              <w:bottom w:val="single" w:sz="8" w:space="0" w:color="F2F2F2"/>
              <w:right w:val="single" w:sz="8" w:space="0" w:color="F2F2F2"/>
            </w:tcBorders>
            <w:shd w:val="clear" w:color="auto" w:fill="366092"/>
            <w:noWrap/>
            <w:vAlign w:val="center"/>
            <w:hideMark/>
          </w:tcPr>
          <w:p w14:paraId="251EE429" w14:textId="5209D7A2" w:rsidR="0014756B" w:rsidRPr="00635E9B" w:rsidRDefault="0014756B">
            <w:pPr>
              <w:spacing w:after="0" w:line="240" w:lineRule="auto"/>
              <w:jc w:val="center"/>
              <w:rPr>
                <w:rFonts w:ascii="Calibri" w:eastAsia="Times New Roman" w:hAnsi="Calibri" w:cs="Times New Roman"/>
                <w:b/>
                <w:color w:val="E97132" w:themeColor="accent2"/>
                <w:kern w:val="0"/>
                <w:sz w:val="24"/>
                <w:szCs w:val="24"/>
                <w:lang w:eastAsia="en-GB"/>
                <w14:ligatures w14:val="none"/>
              </w:rPr>
            </w:pPr>
            <w:r w:rsidRPr="00635E9B">
              <w:rPr>
                <w:rFonts w:ascii="Calibri" w:eastAsia="Times New Roman" w:hAnsi="Calibri" w:cs="Times New Roman"/>
                <w:b/>
                <w:color w:val="FFFFFF" w:themeColor="background1"/>
                <w:kern w:val="0"/>
                <w:sz w:val="24"/>
                <w:szCs w:val="24"/>
                <w:lang w:eastAsia="en-GB"/>
                <w14:ligatures w14:val="none"/>
              </w:rPr>
              <w:t>Q4 - 202</w:t>
            </w:r>
            <w:r w:rsidR="008E5EB4" w:rsidRPr="00635E9B">
              <w:rPr>
                <w:rFonts w:ascii="Calibri" w:eastAsia="Times New Roman" w:hAnsi="Calibri" w:cs="Times New Roman"/>
                <w:b/>
                <w:color w:val="FFFFFF" w:themeColor="background1"/>
                <w:kern w:val="0"/>
                <w:sz w:val="24"/>
                <w:szCs w:val="24"/>
                <w:lang w:eastAsia="en-GB"/>
                <w14:ligatures w14:val="none"/>
              </w:rPr>
              <w:t>6</w:t>
            </w:r>
          </w:p>
        </w:tc>
        <w:tc>
          <w:tcPr>
            <w:tcW w:w="1391" w:type="dxa"/>
            <w:tcBorders>
              <w:top w:val="single" w:sz="8" w:space="0" w:color="F2F2F2"/>
              <w:left w:val="nil"/>
              <w:bottom w:val="single" w:sz="8" w:space="0" w:color="F2F2F2"/>
              <w:right w:val="single" w:sz="8" w:space="0" w:color="F2F2F2"/>
            </w:tcBorders>
            <w:shd w:val="clear" w:color="auto" w:fill="366092"/>
            <w:vAlign w:val="center"/>
            <w:hideMark/>
          </w:tcPr>
          <w:p w14:paraId="2D23CB3E" w14:textId="77777777" w:rsidR="0014756B" w:rsidRPr="008E5EB4" w:rsidRDefault="0014756B">
            <w:pPr>
              <w:spacing w:after="0" w:line="240" w:lineRule="auto"/>
              <w:jc w:val="center"/>
              <w:rPr>
                <w:rFonts w:ascii="Calibri" w:eastAsia="Times New Roman" w:hAnsi="Calibri" w:cs="Times New Roman"/>
                <w:b/>
                <w:color w:val="E97132" w:themeColor="accent2"/>
                <w:kern w:val="0"/>
                <w:sz w:val="24"/>
                <w:szCs w:val="24"/>
                <w:highlight w:val="yellow"/>
                <w:lang w:eastAsia="en-GB"/>
                <w14:ligatures w14:val="none"/>
              </w:rPr>
            </w:pPr>
            <w:r w:rsidRPr="00635E9B">
              <w:rPr>
                <w:rFonts w:ascii="Calibri" w:eastAsia="Times New Roman" w:hAnsi="Calibri" w:cs="Times New Roman"/>
                <w:b/>
                <w:color w:val="FFFFFF" w:themeColor="background1"/>
                <w:kern w:val="0"/>
                <w:sz w:val="24"/>
                <w:szCs w:val="24"/>
                <w:lang w:eastAsia="en-GB"/>
                <w14:ligatures w14:val="none"/>
              </w:rPr>
              <w:t>% of Total Admissions</w:t>
            </w:r>
          </w:p>
        </w:tc>
      </w:tr>
      <w:tr w:rsidR="0014756B" w14:paraId="11BF7915" w14:textId="77777777">
        <w:trPr>
          <w:trHeight w:val="1035"/>
        </w:trPr>
        <w:tc>
          <w:tcPr>
            <w:tcW w:w="2560" w:type="dxa"/>
            <w:tcBorders>
              <w:top w:val="nil"/>
              <w:left w:val="single" w:sz="8" w:space="0" w:color="F2F2F2"/>
              <w:bottom w:val="single" w:sz="8" w:space="0" w:color="F2F2F2"/>
              <w:right w:val="single" w:sz="8" w:space="0" w:color="F2F2F2"/>
            </w:tcBorders>
            <w:shd w:val="clear" w:color="auto" w:fill="366092"/>
            <w:vAlign w:val="center"/>
            <w:hideMark/>
          </w:tcPr>
          <w:p w14:paraId="0C4C716C" w14:textId="64D9652C" w:rsidR="0014756B" w:rsidRDefault="0014756B">
            <w:pPr>
              <w:spacing w:after="0" w:line="240" w:lineRule="auto"/>
              <w:jc w:val="center"/>
              <w:rPr>
                <w:rFonts w:ascii="Calibri" w:eastAsia="Times New Roman" w:hAnsi="Calibri" w:cs="Times New Roman"/>
                <w:b/>
                <w:color w:val="E97132" w:themeColor="accent2"/>
                <w:kern w:val="0"/>
                <w:lang w:eastAsia="en-GB"/>
                <w14:ligatures w14:val="none"/>
              </w:rPr>
            </w:pPr>
            <w:r>
              <w:rPr>
                <w:rFonts w:ascii="Calibri" w:eastAsia="Times New Roman" w:hAnsi="Calibri" w:cs="Times New Roman"/>
                <w:b/>
                <w:color w:val="FFFFFF" w:themeColor="background1"/>
                <w:kern w:val="0"/>
                <w:lang w:eastAsia="en-GB"/>
                <w14:ligatures w14:val="none"/>
              </w:rPr>
              <w:t>202</w:t>
            </w:r>
            <w:r w:rsidR="008E5EB4">
              <w:rPr>
                <w:rFonts w:ascii="Calibri" w:eastAsia="Times New Roman" w:hAnsi="Calibri" w:cs="Times New Roman"/>
                <w:b/>
                <w:color w:val="FFFFFF" w:themeColor="background1"/>
                <w:kern w:val="0"/>
                <w:lang w:eastAsia="en-GB"/>
                <w14:ligatures w14:val="none"/>
              </w:rPr>
              <w:t>5</w:t>
            </w:r>
            <w:r>
              <w:rPr>
                <w:rFonts w:ascii="Calibri" w:eastAsia="Times New Roman" w:hAnsi="Calibri" w:cs="Times New Roman"/>
                <w:b/>
                <w:color w:val="FFFFFF" w:themeColor="background1"/>
                <w:kern w:val="0"/>
                <w:lang w:eastAsia="en-GB"/>
                <w14:ligatures w14:val="none"/>
              </w:rPr>
              <w:t>- 202</w:t>
            </w:r>
            <w:r w:rsidR="008E5EB4">
              <w:rPr>
                <w:rFonts w:ascii="Calibri" w:eastAsia="Times New Roman" w:hAnsi="Calibri" w:cs="Times New Roman"/>
                <w:b/>
                <w:color w:val="FFFFFF" w:themeColor="background1"/>
                <w:kern w:val="0"/>
                <w:lang w:eastAsia="en-GB"/>
                <w14:ligatures w14:val="none"/>
              </w:rPr>
              <w:t>6</w:t>
            </w:r>
            <w:r>
              <w:rPr>
                <w:rFonts w:ascii="Calibri" w:eastAsia="Times New Roman" w:hAnsi="Calibri" w:cs="Times New Roman"/>
                <w:b/>
                <w:color w:val="FFFFFF" w:themeColor="background1"/>
                <w:kern w:val="0"/>
                <w:lang w:eastAsia="en-GB"/>
                <w14:ligatures w14:val="none"/>
              </w:rPr>
              <w:t xml:space="preserve">                                    Unplanned transfer rate to NHS hospital over overnight stay</w:t>
            </w:r>
          </w:p>
        </w:tc>
        <w:tc>
          <w:tcPr>
            <w:tcW w:w="1390" w:type="dxa"/>
            <w:tcBorders>
              <w:top w:val="nil"/>
              <w:left w:val="nil"/>
              <w:bottom w:val="single" w:sz="8" w:space="0" w:color="F2F2F2"/>
              <w:right w:val="single" w:sz="8" w:space="0" w:color="F2F2F2"/>
            </w:tcBorders>
            <w:shd w:val="clear" w:color="auto" w:fill="D9D9D9"/>
            <w:noWrap/>
            <w:vAlign w:val="center"/>
            <w:hideMark/>
          </w:tcPr>
          <w:p w14:paraId="6BA7E4FE" w14:textId="794A47A9" w:rsidR="0014756B" w:rsidRDefault="00696625">
            <w:pPr>
              <w:spacing w:after="0" w:line="240" w:lineRule="auto"/>
              <w:jc w:val="center"/>
              <w:rPr>
                <w:rFonts w:ascii="Calibri" w:eastAsia="Times New Roman" w:hAnsi="Calibri" w:cs="Times New Roman"/>
                <w:kern w:val="0"/>
                <w:sz w:val="24"/>
                <w:szCs w:val="24"/>
                <w:lang w:eastAsia="en-GB"/>
                <w14:ligatures w14:val="none"/>
              </w:rPr>
            </w:pPr>
            <w:r>
              <w:rPr>
                <w:rFonts w:ascii="Calibri" w:eastAsia="Times New Roman" w:hAnsi="Calibri" w:cs="Times New Roman"/>
                <w:kern w:val="0"/>
                <w:sz w:val="24"/>
                <w:szCs w:val="24"/>
                <w:lang w:eastAsia="en-GB"/>
                <w14:ligatures w14:val="none"/>
              </w:rPr>
              <w:t>0</w:t>
            </w:r>
          </w:p>
        </w:tc>
        <w:tc>
          <w:tcPr>
            <w:tcW w:w="1391" w:type="dxa"/>
            <w:tcBorders>
              <w:top w:val="nil"/>
              <w:left w:val="nil"/>
              <w:bottom w:val="single" w:sz="8" w:space="0" w:color="F2F2F2"/>
              <w:right w:val="single" w:sz="8" w:space="0" w:color="F2F2F2"/>
            </w:tcBorders>
            <w:shd w:val="clear" w:color="auto" w:fill="D9D9D9"/>
            <w:noWrap/>
            <w:vAlign w:val="center"/>
            <w:hideMark/>
          </w:tcPr>
          <w:p w14:paraId="2308DD49" w14:textId="7A3BDD2E" w:rsidR="0014756B" w:rsidRDefault="00343B48">
            <w:pPr>
              <w:spacing w:after="0" w:line="240" w:lineRule="auto"/>
              <w:jc w:val="center"/>
              <w:rPr>
                <w:rFonts w:ascii="Calibri" w:eastAsia="Times New Roman" w:hAnsi="Calibri" w:cs="Times New Roman"/>
                <w:kern w:val="0"/>
                <w:sz w:val="24"/>
                <w:szCs w:val="24"/>
                <w:lang w:eastAsia="en-GB"/>
                <w14:ligatures w14:val="none"/>
              </w:rPr>
            </w:pPr>
            <w:r>
              <w:rPr>
                <w:rFonts w:ascii="Calibri" w:eastAsia="Times New Roman" w:hAnsi="Calibri" w:cs="Times New Roman"/>
                <w:kern w:val="0"/>
                <w:sz w:val="24"/>
                <w:szCs w:val="24"/>
                <w:lang w:eastAsia="en-GB"/>
                <w14:ligatures w14:val="none"/>
              </w:rPr>
              <w:t>1</w:t>
            </w:r>
          </w:p>
        </w:tc>
        <w:tc>
          <w:tcPr>
            <w:tcW w:w="1390" w:type="dxa"/>
            <w:tcBorders>
              <w:top w:val="nil"/>
              <w:left w:val="nil"/>
              <w:bottom w:val="single" w:sz="8" w:space="0" w:color="F2F2F2"/>
              <w:right w:val="single" w:sz="8" w:space="0" w:color="F2F2F2"/>
            </w:tcBorders>
            <w:shd w:val="clear" w:color="auto" w:fill="D9D9D9"/>
            <w:noWrap/>
            <w:vAlign w:val="center"/>
            <w:hideMark/>
          </w:tcPr>
          <w:p w14:paraId="261DFA7C" w14:textId="65A1316F" w:rsidR="0014756B" w:rsidRDefault="00343B48">
            <w:pPr>
              <w:spacing w:after="0" w:line="240" w:lineRule="auto"/>
              <w:jc w:val="center"/>
              <w:rPr>
                <w:rFonts w:ascii="Calibri" w:eastAsia="Times New Roman" w:hAnsi="Calibri" w:cs="Times New Roman"/>
                <w:kern w:val="0"/>
                <w:sz w:val="24"/>
                <w:szCs w:val="24"/>
                <w:lang w:eastAsia="en-GB"/>
                <w14:ligatures w14:val="none"/>
              </w:rPr>
            </w:pPr>
            <w:r>
              <w:rPr>
                <w:rFonts w:ascii="Calibri" w:eastAsia="Times New Roman" w:hAnsi="Calibri" w:cs="Times New Roman"/>
                <w:kern w:val="0"/>
                <w:sz w:val="24"/>
                <w:szCs w:val="24"/>
                <w:lang w:eastAsia="en-GB"/>
                <w14:ligatures w14:val="none"/>
              </w:rPr>
              <w:t>0</w:t>
            </w:r>
          </w:p>
        </w:tc>
        <w:tc>
          <w:tcPr>
            <w:tcW w:w="1391" w:type="dxa"/>
            <w:tcBorders>
              <w:top w:val="nil"/>
              <w:left w:val="nil"/>
              <w:bottom w:val="single" w:sz="8" w:space="0" w:color="F2F2F2"/>
              <w:right w:val="single" w:sz="8" w:space="0" w:color="F2F2F2"/>
            </w:tcBorders>
            <w:shd w:val="clear" w:color="auto" w:fill="D9D9D9"/>
            <w:noWrap/>
            <w:vAlign w:val="center"/>
            <w:hideMark/>
          </w:tcPr>
          <w:p w14:paraId="671F2D07" w14:textId="5A37CA11" w:rsidR="0014756B" w:rsidRDefault="00BC5FD9">
            <w:pPr>
              <w:spacing w:after="0" w:line="240" w:lineRule="auto"/>
              <w:jc w:val="center"/>
              <w:rPr>
                <w:rFonts w:ascii="Calibri" w:eastAsia="Times New Roman" w:hAnsi="Calibri" w:cs="Times New Roman"/>
                <w:color w:val="E97132" w:themeColor="accent2"/>
                <w:kern w:val="0"/>
                <w:sz w:val="24"/>
                <w:szCs w:val="24"/>
                <w:lang w:eastAsia="en-GB"/>
                <w14:ligatures w14:val="none"/>
              </w:rPr>
            </w:pPr>
            <w:r w:rsidRPr="00BC5FD9">
              <w:rPr>
                <w:rFonts w:ascii="Calibri" w:eastAsia="Times New Roman" w:hAnsi="Calibri" w:cs="Times New Roman"/>
                <w:kern w:val="0"/>
                <w:sz w:val="24"/>
                <w:szCs w:val="24"/>
                <w:lang w:eastAsia="en-GB"/>
                <w14:ligatures w14:val="none"/>
              </w:rPr>
              <w:t>0</w:t>
            </w:r>
          </w:p>
        </w:tc>
        <w:tc>
          <w:tcPr>
            <w:tcW w:w="1391" w:type="dxa"/>
            <w:tcBorders>
              <w:top w:val="nil"/>
              <w:left w:val="nil"/>
              <w:bottom w:val="single" w:sz="8" w:space="0" w:color="F2F2F2"/>
              <w:right w:val="single" w:sz="8" w:space="0" w:color="F2F2F2"/>
            </w:tcBorders>
            <w:shd w:val="clear" w:color="auto" w:fill="D9D9D9"/>
            <w:noWrap/>
            <w:vAlign w:val="center"/>
            <w:hideMark/>
          </w:tcPr>
          <w:p w14:paraId="320F5869" w14:textId="6236F7DD" w:rsidR="0014756B" w:rsidRDefault="00292B65">
            <w:pPr>
              <w:spacing w:after="0" w:line="240" w:lineRule="auto"/>
              <w:jc w:val="center"/>
              <w:rPr>
                <w:rFonts w:ascii="Calibri" w:eastAsia="Times New Roman" w:hAnsi="Calibri" w:cs="Times New Roman"/>
                <w:color w:val="E97132" w:themeColor="accent2"/>
                <w:kern w:val="0"/>
                <w:sz w:val="24"/>
                <w:szCs w:val="24"/>
                <w:lang w:eastAsia="en-GB"/>
                <w14:ligatures w14:val="none"/>
              </w:rPr>
            </w:pPr>
            <w:r w:rsidRPr="00292B65">
              <w:rPr>
                <w:rFonts w:ascii="Calibri" w:eastAsia="Times New Roman" w:hAnsi="Calibri" w:cs="Times New Roman"/>
                <w:kern w:val="0"/>
                <w:sz w:val="24"/>
                <w:szCs w:val="24"/>
                <w:lang w:eastAsia="en-GB"/>
                <w14:ligatures w14:val="none"/>
              </w:rPr>
              <w:t>0.02</w:t>
            </w:r>
            <w:r>
              <w:rPr>
                <w:rFonts w:ascii="Calibri" w:eastAsia="Times New Roman" w:hAnsi="Calibri" w:cs="Times New Roman"/>
                <w:kern w:val="0"/>
                <w:sz w:val="24"/>
                <w:szCs w:val="24"/>
                <w:lang w:eastAsia="en-GB"/>
                <w14:ligatures w14:val="none"/>
              </w:rPr>
              <w:t>%</w:t>
            </w:r>
          </w:p>
        </w:tc>
      </w:tr>
    </w:tbl>
    <w:p w14:paraId="7994D24C" w14:textId="77777777" w:rsidR="0014756B" w:rsidRDefault="0014756B" w:rsidP="0014756B">
      <w:pPr>
        <w:spacing w:after="200" w:line="360" w:lineRule="auto"/>
        <w:jc w:val="both"/>
        <w:rPr>
          <w:rFonts w:ascii="Calibri" w:eastAsia="Calibri" w:hAnsi="Calibri" w:cs="Times New Roman"/>
          <w:bCs/>
          <w:iCs/>
          <w:kern w:val="0"/>
          <w:sz w:val="24"/>
          <w:szCs w:val="28"/>
          <w14:ligatures w14:val="none"/>
        </w:rPr>
      </w:pPr>
    </w:p>
    <w:p w14:paraId="5D54AC3D" w14:textId="77777777" w:rsidR="0014756B" w:rsidRDefault="0014756B" w:rsidP="0014756B">
      <w:pPr>
        <w:spacing w:after="200" w:line="360" w:lineRule="auto"/>
        <w:jc w:val="both"/>
        <w:rPr>
          <w:rFonts w:ascii="Calibri" w:eastAsia="Calibri" w:hAnsi="Calibri" w:cs="Times New Roman"/>
          <w:bCs/>
          <w:iCs/>
          <w:kern w:val="0"/>
          <w:sz w:val="24"/>
          <w:szCs w:val="28"/>
          <w14:ligatures w14:val="none"/>
        </w:rPr>
      </w:pPr>
    </w:p>
    <w:p w14:paraId="11587C2E" w14:textId="77777777" w:rsidR="00843DD5" w:rsidRDefault="00843DD5" w:rsidP="0014756B">
      <w:pPr>
        <w:spacing w:after="200" w:line="360" w:lineRule="auto"/>
        <w:jc w:val="both"/>
        <w:rPr>
          <w:rFonts w:ascii="Calibri" w:eastAsia="Calibri" w:hAnsi="Calibri" w:cs="Times New Roman"/>
          <w:bCs/>
          <w:iCs/>
          <w:kern w:val="0"/>
          <w:sz w:val="24"/>
          <w:szCs w:val="28"/>
          <w14:ligatures w14:val="none"/>
        </w:rPr>
      </w:pPr>
    </w:p>
    <w:p w14:paraId="0D726C13" w14:textId="77777777" w:rsidR="00414A59" w:rsidRDefault="00414A59" w:rsidP="0014756B">
      <w:pPr>
        <w:spacing w:after="200" w:line="360" w:lineRule="auto"/>
        <w:jc w:val="both"/>
        <w:rPr>
          <w:rFonts w:ascii="Calibri" w:eastAsia="Calibri" w:hAnsi="Calibri" w:cs="Times New Roman"/>
          <w:bCs/>
          <w:iCs/>
          <w:kern w:val="0"/>
          <w:sz w:val="24"/>
          <w:szCs w:val="28"/>
          <w14:ligatures w14:val="none"/>
        </w:rPr>
      </w:pPr>
    </w:p>
    <w:p w14:paraId="1460791A" w14:textId="77777777" w:rsidR="0014756B" w:rsidRDefault="0014756B" w:rsidP="0014756B">
      <w:pPr>
        <w:spacing w:after="200" w:line="360" w:lineRule="auto"/>
        <w:jc w:val="both"/>
        <w:rPr>
          <w:rFonts w:ascii="Calibri" w:eastAsia="Calibri" w:hAnsi="Calibri" w:cs="Times New Roman"/>
          <w:bCs/>
          <w:iCs/>
          <w:kern w:val="0"/>
          <w:sz w:val="24"/>
          <w:szCs w:val="28"/>
          <w14:ligatures w14:val="none"/>
        </w:rPr>
      </w:pPr>
    </w:p>
    <w:p w14:paraId="5412A539" w14:textId="233E6A1F" w:rsidR="0014756B" w:rsidRDefault="00A63487" w:rsidP="0014756B">
      <w:pPr>
        <w:spacing w:after="200" w:line="360" w:lineRule="auto"/>
        <w:jc w:val="both"/>
        <w:rPr>
          <w:rFonts w:ascii="Calibri" w:eastAsia="Calibri" w:hAnsi="Calibri" w:cs="Times New Roman"/>
          <w:b/>
          <w:i/>
          <w:color w:val="000000" w:themeColor="text1"/>
          <w:kern w:val="0"/>
          <w:sz w:val="24"/>
          <w:szCs w:val="28"/>
          <w:u w:val="single"/>
          <w14:ligatures w14:val="none"/>
        </w:rPr>
      </w:pPr>
      <w:r w:rsidRPr="00A63487">
        <w:rPr>
          <w:rFonts w:ascii="Calibri" w:eastAsia="Calibri" w:hAnsi="Calibri" w:cs="Times New Roman"/>
          <w:b/>
          <w:i/>
          <w:color w:val="000000" w:themeColor="text1"/>
          <w:kern w:val="0"/>
          <w:sz w:val="24"/>
          <w:szCs w:val="28"/>
          <w14:ligatures w14:val="none"/>
        </w:rPr>
        <w:lastRenderedPageBreak/>
        <w:t>12.3:</w:t>
      </w:r>
      <w:r>
        <w:rPr>
          <w:rFonts w:ascii="Calibri" w:eastAsia="Calibri" w:hAnsi="Calibri" w:cs="Times New Roman"/>
          <w:b/>
          <w:i/>
          <w:color w:val="000000" w:themeColor="text1"/>
          <w:kern w:val="0"/>
          <w:sz w:val="24"/>
          <w:szCs w:val="28"/>
          <w:u w:val="single"/>
          <w14:ligatures w14:val="none"/>
        </w:rPr>
        <w:t xml:space="preserve"> </w:t>
      </w:r>
      <w:r w:rsidR="0014756B">
        <w:rPr>
          <w:rFonts w:ascii="Calibri" w:eastAsia="Calibri" w:hAnsi="Calibri" w:cs="Times New Roman"/>
          <w:b/>
          <w:i/>
          <w:color w:val="000000" w:themeColor="text1"/>
          <w:kern w:val="0"/>
          <w:sz w:val="24"/>
          <w:szCs w:val="28"/>
          <w:u w:val="single"/>
          <w14:ligatures w14:val="none"/>
        </w:rPr>
        <w:t>Safeguarding</w:t>
      </w:r>
    </w:p>
    <w:p w14:paraId="6A59602F"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 The Department of Health requires all healthcare providers to safeguard all those using their services from abuse. The Care Quality Commission (CQC) outcome statement similarly states that: ‘People who use services should be protected from abuse or the risk of abuse, and their human rights respected and upheld’.</w:t>
      </w:r>
    </w:p>
    <w:p w14:paraId="01CBDB2C"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To ensure that we fulfil this guidance, all our administration staff complete annual mandatory Level 1 safeguarding training via online courses (eLearning). All patient- facing staff also complete Level 2 designed to protect both children and adults. In addition, all clinical staff complete to Level 2.</w:t>
      </w:r>
    </w:p>
    <w:p w14:paraId="04A3D046"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The safeguarding policy is shared and available for all staff. There is openness and collaboration in the management and reporting of safeguarding issues. </w:t>
      </w:r>
    </w:p>
    <w:p w14:paraId="612C36B6" w14:textId="6E6EF60B" w:rsidR="008E5EB4"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We meet the requirement to obtain or conduct Disclosure and Barring Service (DBS) checks on the required staff. This is part of our recruitment and practice privilege process.</w:t>
      </w:r>
    </w:p>
    <w:p w14:paraId="43A8CE3A" w14:textId="77777777" w:rsidR="00414A59" w:rsidRPr="00414A59" w:rsidRDefault="00414A59" w:rsidP="0014756B">
      <w:pPr>
        <w:spacing w:after="200" w:line="360" w:lineRule="auto"/>
        <w:jc w:val="both"/>
        <w:rPr>
          <w:rFonts w:ascii="Calibri" w:eastAsia="Calibri" w:hAnsi="Calibri" w:cs="Times New Roman"/>
          <w:kern w:val="0"/>
          <w14:ligatures w14:val="none"/>
        </w:rPr>
      </w:pPr>
    </w:p>
    <w:p w14:paraId="1BF54409" w14:textId="64BF8AD8" w:rsidR="0014756B" w:rsidRDefault="00A63487" w:rsidP="0014756B">
      <w:pPr>
        <w:spacing w:after="200" w:line="360" w:lineRule="auto"/>
        <w:jc w:val="both"/>
        <w:rPr>
          <w:rFonts w:ascii="Calibri" w:eastAsia="Calibri" w:hAnsi="Calibri" w:cs="Times New Roman"/>
          <w:b/>
          <w:i/>
          <w:kern w:val="0"/>
          <w:sz w:val="24"/>
          <w:szCs w:val="28"/>
          <w:u w:val="single"/>
          <w14:ligatures w14:val="none"/>
        </w:rPr>
      </w:pPr>
      <w:r w:rsidRPr="00A63487">
        <w:rPr>
          <w:rFonts w:ascii="Calibri" w:eastAsia="Calibri" w:hAnsi="Calibri" w:cs="Times New Roman"/>
          <w:b/>
          <w:i/>
          <w:kern w:val="0"/>
          <w:sz w:val="24"/>
          <w:szCs w:val="28"/>
          <w14:ligatures w14:val="none"/>
        </w:rPr>
        <w:t>12.4</w:t>
      </w:r>
      <w:r>
        <w:rPr>
          <w:rFonts w:ascii="Calibri" w:eastAsia="Calibri" w:hAnsi="Calibri" w:cs="Times New Roman"/>
          <w:b/>
          <w:i/>
          <w:kern w:val="0"/>
          <w:sz w:val="24"/>
          <w:szCs w:val="28"/>
          <w:u w:val="single"/>
          <w14:ligatures w14:val="none"/>
        </w:rPr>
        <w:t xml:space="preserve">: </w:t>
      </w:r>
      <w:r w:rsidR="0014756B">
        <w:rPr>
          <w:rFonts w:ascii="Calibri" w:eastAsia="Calibri" w:hAnsi="Calibri" w:cs="Times New Roman"/>
          <w:b/>
          <w:i/>
          <w:kern w:val="0"/>
          <w:sz w:val="24"/>
          <w:szCs w:val="28"/>
          <w:u w:val="single"/>
          <w14:ligatures w14:val="none"/>
        </w:rPr>
        <w:t xml:space="preserve">Risk assessment of venous thromboembolism (VTE) </w:t>
      </w:r>
    </w:p>
    <w:p w14:paraId="2B3FC278" w14:textId="77777777" w:rsidR="0014756B" w:rsidRDefault="0014756B" w:rsidP="0014756B">
      <w:pPr>
        <w:spacing w:after="200" w:line="360" w:lineRule="auto"/>
        <w:jc w:val="both"/>
        <w:rPr>
          <w:rFonts w:ascii="Calibri" w:eastAsia="Calibri" w:hAnsi="Calibri" w:cs="Times New Roman"/>
          <w:i/>
          <w:kern w:val="0"/>
          <w14:ligatures w14:val="none"/>
        </w:rPr>
      </w:pPr>
      <w:r>
        <w:rPr>
          <w:rFonts w:ascii="Calibri" w:eastAsia="Calibri" w:hAnsi="Calibri" w:cs="Times New Roman"/>
          <w:kern w:val="0"/>
          <w14:ligatures w14:val="none"/>
        </w:rPr>
        <w:t xml:space="preserve">This is for patients admitted to hospital who undergo operations and may have a risk of developing a potentially harmful blood clot or venous thromboembolism (VTE) most commonly in the deep veins of the leg. </w:t>
      </w:r>
    </w:p>
    <w:p w14:paraId="48144E15" w14:textId="05E027D0" w:rsidR="0014756B" w:rsidRDefault="0014756B" w:rsidP="0014756B">
      <w:pPr>
        <w:spacing w:after="200" w:line="360" w:lineRule="auto"/>
        <w:jc w:val="both"/>
        <w:rPr>
          <w:rFonts w:ascii="Calibri" w:eastAsia="Calibri" w:hAnsi="Calibri" w:cs="Times New Roman"/>
          <w:i/>
          <w:kern w:val="0"/>
          <w14:ligatures w14:val="none"/>
        </w:rPr>
      </w:pPr>
      <w:r>
        <w:rPr>
          <w:rFonts w:ascii="Calibri" w:eastAsia="Calibri" w:hAnsi="Calibri" w:cs="Times New Roman"/>
          <w:i/>
          <w:kern w:val="0"/>
          <w14:ligatures w14:val="none"/>
        </w:rPr>
        <w:t>100% of surgical admissions risk assessed for VTE 202</w:t>
      </w:r>
      <w:r w:rsidR="008E5EB4">
        <w:rPr>
          <w:rFonts w:ascii="Calibri" w:eastAsia="Calibri" w:hAnsi="Calibri" w:cs="Times New Roman"/>
          <w:i/>
          <w:kern w:val="0"/>
          <w14:ligatures w14:val="none"/>
        </w:rPr>
        <w:t>5</w:t>
      </w:r>
      <w:r>
        <w:rPr>
          <w:rFonts w:ascii="Calibri" w:eastAsia="Calibri" w:hAnsi="Calibri" w:cs="Times New Roman"/>
          <w:i/>
          <w:kern w:val="0"/>
          <w14:ligatures w14:val="none"/>
        </w:rPr>
        <w:t>-202</w:t>
      </w:r>
      <w:r w:rsidR="008E5EB4">
        <w:rPr>
          <w:rFonts w:ascii="Calibri" w:eastAsia="Calibri" w:hAnsi="Calibri" w:cs="Times New Roman"/>
          <w:i/>
          <w:kern w:val="0"/>
          <w14:ligatures w14:val="none"/>
        </w:rPr>
        <w:t>6</w:t>
      </w:r>
      <w:r>
        <w:rPr>
          <w:rFonts w:ascii="Calibri" w:eastAsia="Calibri" w:hAnsi="Calibri" w:cs="Times New Roman"/>
          <w:i/>
          <w:kern w:val="0"/>
          <w14:ligatures w14:val="none"/>
        </w:rPr>
        <w:t>.</w:t>
      </w:r>
    </w:p>
    <w:p w14:paraId="4E046953" w14:textId="77777777" w:rsidR="0014756B" w:rsidRDefault="0014756B" w:rsidP="0014756B">
      <w:pPr>
        <w:spacing w:after="200" w:line="360" w:lineRule="auto"/>
        <w:jc w:val="both"/>
        <w:rPr>
          <w:rFonts w:ascii="Calibri" w:eastAsia="Calibri" w:hAnsi="Calibri" w:cs="Times New Roman"/>
          <w:i/>
          <w:color w:val="FF0000"/>
          <w:kern w:val="0"/>
          <w14:ligatures w14:val="none"/>
        </w:rPr>
      </w:pPr>
    </w:p>
    <w:tbl>
      <w:tblPr>
        <w:tblW w:w="9510" w:type="dxa"/>
        <w:tblInd w:w="93" w:type="dxa"/>
        <w:tblLayout w:type="fixed"/>
        <w:tblLook w:val="04A0" w:firstRow="1" w:lastRow="0" w:firstColumn="1" w:lastColumn="0" w:noHBand="0" w:noVBand="1"/>
      </w:tblPr>
      <w:tblGrid>
        <w:gridCol w:w="792"/>
        <w:gridCol w:w="793"/>
        <w:gridCol w:w="793"/>
        <w:gridCol w:w="792"/>
        <w:gridCol w:w="793"/>
        <w:gridCol w:w="793"/>
        <w:gridCol w:w="792"/>
        <w:gridCol w:w="793"/>
        <w:gridCol w:w="793"/>
        <w:gridCol w:w="792"/>
        <w:gridCol w:w="792"/>
        <w:gridCol w:w="792"/>
      </w:tblGrid>
      <w:tr w:rsidR="0014756B" w14:paraId="5A809F08" w14:textId="77777777">
        <w:trPr>
          <w:trHeight w:val="390"/>
        </w:trPr>
        <w:tc>
          <w:tcPr>
            <w:tcW w:w="792" w:type="dxa"/>
            <w:tcBorders>
              <w:top w:val="single" w:sz="8" w:space="0" w:color="F2F2F2"/>
              <w:left w:val="single" w:sz="8" w:space="0" w:color="F2F2F2"/>
              <w:bottom w:val="single" w:sz="8" w:space="0" w:color="F2F2F2"/>
              <w:right w:val="single" w:sz="8" w:space="0" w:color="F2F2F2"/>
            </w:tcBorders>
            <w:shd w:val="clear" w:color="auto" w:fill="366092"/>
            <w:noWrap/>
            <w:vAlign w:val="center"/>
            <w:hideMark/>
          </w:tcPr>
          <w:p w14:paraId="1A496BFF" w14:textId="77777777" w:rsidR="0014756B" w:rsidRDefault="0014756B">
            <w:pPr>
              <w:spacing w:after="0" w:line="240" w:lineRule="auto"/>
              <w:jc w:val="center"/>
              <w:rPr>
                <w:rFonts w:ascii="Calibri" w:eastAsia="Times New Roman" w:hAnsi="Calibri" w:cs="Times New Roman"/>
                <w:color w:val="FFFFFF" w:themeColor="background1"/>
                <w:kern w:val="0"/>
                <w:sz w:val="24"/>
                <w:szCs w:val="24"/>
                <w:lang w:eastAsia="en-GB"/>
                <w14:ligatures w14:val="none"/>
              </w:rPr>
            </w:pPr>
            <w:r>
              <w:rPr>
                <w:rFonts w:ascii="Calibri" w:eastAsia="Times New Roman" w:hAnsi="Calibri" w:cs="Times New Roman"/>
                <w:color w:val="FFFFFF" w:themeColor="background1"/>
                <w:kern w:val="0"/>
                <w:sz w:val="24"/>
                <w:szCs w:val="24"/>
                <w:lang w:eastAsia="en-GB"/>
                <w14:ligatures w14:val="none"/>
              </w:rPr>
              <w:t>APR</w:t>
            </w:r>
          </w:p>
        </w:tc>
        <w:tc>
          <w:tcPr>
            <w:tcW w:w="793" w:type="dxa"/>
            <w:tcBorders>
              <w:top w:val="single" w:sz="8" w:space="0" w:color="F2F2F2"/>
              <w:left w:val="nil"/>
              <w:bottom w:val="single" w:sz="8" w:space="0" w:color="F2F2F2"/>
              <w:right w:val="single" w:sz="8" w:space="0" w:color="F2F2F2"/>
            </w:tcBorders>
            <w:shd w:val="clear" w:color="auto" w:fill="366092"/>
            <w:noWrap/>
            <w:vAlign w:val="center"/>
            <w:hideMark/>
          </w:tcPr>
          <w:p w14:paraId="0DC0DD1F" w14:textId="77777777" w:rsidR="0014756B" w:rsidRDefault="0014756B">
            <w:pPr>
              <w:spacing w:after="0" w:line="240" w:lineRule="auto"/>
              <w:jc w:val="center"/>
              <w:rPr>
                <w:rFonts w:ascii="Calibri" w:eastAsia="Times New Roman" w:hAnsi="Calibri" w:cs="Times New Roman"/>
                <w:color w:val="FFFFFF" w:themeColor="background1"/>
                <w:kern w:val="0"/>
                <w:sz w:val="24"/>
                <w:szCs w:val="24"/>
                <w:lang w:eastAsia="en-GB"/>
                <w14:ligatures w14:val="none"/>
              </w:rPr>
            </w:pPr>
            <w:r>
              <w:rPr>
                <w:rFonts w:ascii="Calibri" w:eastAsia="Times New Roman" w:hAnsi="Calibri" w:cs="Times New Roman"/>
                <w:color w:val="FFFFFF" w:themeColor="background1"/>
                <w:kern w:val="0"/>
                <w:sz w:val="24"/>
                <w:szCs w:val="24"/>
                <w:lang w:eastAsia="en-GB"/>
                <w14:ligatures w14:val="none"/>
              </w:rPr>
              <w:t>MAY</w:t>
            </w:r>
          </w:p>
        </w:tc>
        <w:tc>
          <w:tcPr>
            <w:tcW w:w="793" w:type="dxa"/>
            <w:tcBorders>
              <w:top w:val="single" w:sz="8" w:space="0" w:color="F2F2F2"/>
              <w:left w:val="nil"/>
              <w:bottom w:val="single" w:sz="8" w:space="0" w:color="F2F2F2"/>
              <w:right w:val="single" w:sz="8" w:space="0" w:color="F2F2F2"/>
            </w:tcBorders>
            <w:shd w:val="clear" w:color="auto" w:fill="366092"/>
            <w:noWrap/>
            <w:vAlign w:val="center"/>
            <w:hideMark/>
          </w:tcPr>
          <w:p w14:paraId="3AEFACAD" w14:textId="77777777" w:rsidR="0014756B" w:rsidRDefault="0014756B">
            <w:pPr>
              <w:spacing w:after="0" w:line="240" w:lineRule="auto"/>
              <w:jc w:val="center"/>
              <w:rPr>
                <w:rFonts w:ascii="Calibri" w:eastAsia="Times New Roman" w:hAnsi="Calibri" w:cs="Times New Roman"/>
                <w:color w:val="FFFFFF" w:themeColor="background1"/>
                <w:kern w:val="0"/>
                <w:sz w:val="24"/>
                <w:szCs w:val="24"/>
                <w:lang w:eastAsia="en-GB"/>
                <w14:ligatures w14:val="none"/>
              </w:rPr>
            </w:pPr>
            <w:r>
              <w:rPr>
                <w:rFonts w:ascii="Calibri" w:eastAsia="Times New Roman" w:hAnsi="Calibri" w:cs="Times New Roman"/>
                <w:color w:val="FFFFFF" w:themeColor="background1"/>
                <w:kern w:val="0"/>
                <w:sz w:val="24"/>
                <w:szCs w:val="24"/>
                <w:lang w:eastAsia="en-GB"/>
                <w14:ligatures w14:val="none"/>
              </w:rPr>
              <w:t>JUN</w:t>
            </w:r>
          </w:p>
        </w:tc>
        <w:tc>
          <w:tcPr>
            <w:tcW w:w="792" w:type="dxa"/>
            <w:tcBorders>
              <w:top w:val="single" w:sz="8" w:space="0" w:color="F2F2F2"/>
              <w:left w:val="nil"/>
              <w:bottom w:val="single" w:sz="8" w:space="0" w:color="F2F2F2"/>
              <w:right w:val="single" w:sz="8" w:space="0" w:color="F2F2F2"/>
            </w:tcBorders>
            <w:shd w:val="clear" w:color="auto" w:fill="366092"/>
            <w:noWrap/>
            <w:vAlign w:val="center"/>
            <w:hideMark/>
          </w:tcPr>
          <w:p w14:paraId="17C04E74" w14:textId="77777777" w:rsidR="0014756B" w:rsidRDefault="0014756B">
            <w:pPr>
              <w:spacing w:after="0" w:line="240" w:lineRule="auto"/>
              <w:jc w:val="center"/>
              <w:rPr>
                <w:rFonts w:ascii="Calibri" w:eastAsia="Times New Roman" w:hAnsi="Calibri" w:cs="Times New Roman"/>
                <w:color w:val="FFFFFF" w:themeColor="background1"/>
                <w:kern w:val="0"/>
                <w:sz w:val="24"/>
                <w:szCs w:val="24"/>
                <w:lang w:eastAsia="en-GB"/>
                <w14:ligatures w14:val="none"/>
              </w:rPr>
            </w:pPr>
            <w:r>
              <w:rPr>
                <w:rFonts w:ascii="Calibri" w:eastAsia="Times New Roman" w:hAnsi="Calibri" w:cs="Times New Roman"/>
                <w:color w:val="FFFFFF" w:themeColor="background1"/>
                <w:kern w:val="0"/>
                <w:sz w:val="24"/>
                <w:szCs w:val="24"/>
                <w:lang w:eastAsia="en-GB"/>
                <w14:ligatures w14:val="none"/>
              </w:rPr>
              <w:t>JUL</w:t>
            </w:r>
          </w:p>
        </w:tc>
        <w:tc>
          <w:tcPr>
            <w:tcW w:w="793" w:type="dxa"/>
            <w:tcBorders>
              <w:top w:val="single" w:sz="8" w:space="0" w:color="F2F2F2"/>
              <w:left w:val="nil"/>
              <w:bottom w:val="single" w:sz="8" w:space="0" w:color="F2F2F2"/>
              <w:right w:val="single" w:sz="8" w:space="0" w:color="F2F2F2"/>
            </w:tcBorders>
            <w:shd w:val="clear" w:color="auto" w:fill="366092"/>
            <w:noWrap/>
            <w:vAlign w:val="center"/>
            <w:hideMark/>
          </w:tcPr>
          <w:p w14:paraId="478E774E" w14:textId="77777777" w:rsidR="0014756B" w:rsidRDefault="0014756B">
            <w:pPr>
              <w:spacing w:after="0" w:line="240" w:lineRule="auto"/>
              <w:jc w:val="center"/>
              <w:rPr>
                <w:rFonts w:ascii="Calibri" w:eastAsia="Times New Roman" w:hAnsi="Calibri" w:cs="Times New Roman"/>
                <w:color w:val="FFFFFF" w:themeColor="background1"/>
                <w:kern w:val="0"/>
                <w:sz w:val="24"/>
                <w:szCs w:val="24"/>
                <w:lang w:eastAsia="en-GB"/>
                <w14:ligatures w14:val="none"/>
              </w:rPr>
            </w:pPr>
            <w:r>
              <w:rPr>
                <w:rFonts w:ascii="Calibri" w:eastAsia="Times New Roman" w:hAnsi="Calibri" w:cs="Times New Roman"/>
                <w:color w:val="FFFFFF" w:themeColor="background1"/>
                <w:kern w:val="0"/>
                <w:sz w:val="24"/>
                <w:szCs w:val="24"/>
                <w:lang w:eastAsia="en-GB"/>
                <w14:ligatures w14:val="none"/>
              </w:rPr>
              <w:t>AUG</w:t>
            </w:r>
          </w:p>
        </w:tc>
        <w:tc>
          <w:tcPr>
            <w:tcW w:w="793" w:type="dxa"/>
            <w:tcBorders>
              <w:top w:val="single" w:sz="8" w:space="0" w:color="F2F2F2"/>
              <w:left w:val="nil"/>
              <w:bottom w:val="single" w:sz="8" w:space="0" w:color="F2F2F2"/>
              <w:right w:val="single" w:sz="8" w:space="0" w:color="F2F2F2"/>
            </w:tcBorders>
            <w:shd w:val="clear" w:color="auto" w:fill="366092"/>
            <w:noWrap/>
            <w:vAlign w:val="center"/>
            <w:hideMark/>
          </w:tcPr>
          <w:p w14:paraId="3F83C9E5" w14:textId="77777777" w:rsidR="0014756B" w:rsidRDefault="0014756B">
            <w:pPr>
              <w:spacing w:after="0" w:line="240" w:lineRule="auto"/>
              <w:jc w:val="center"/>
              <w:rPr>
                <w:rFonts w:ascii="Calibri" w:eastAsia="Times New Roman" w:hAnsi="Calibri" w:cs="Times New Roman"/>
                <w:color w:val="FFFFFF" w:themeColor="background1"/>
                <w:kern w:val="0"/>
                <w:sz w:val="24"/>
                <w:szCs w:val="24"/>
                <w:lang w:eastAsia="en-GB"/>
                <w14:ligatures w14:val="none"/>
              </w:rPr>
            </w:pPr>
            <w:r>
              <w:rPr>
                <w:rFonts w:ascii="Calibri" w:eastAsia="Times New Roman" w:hAnsi="Calibri" w:cs="Times New Roman"/>
                <w:color w:val="FFFFFF" w:themeColor="background1"/>
                <w:kern w:val="0"/>
                <w:sz w:val="24"/>
                <w:szCs w:val="24"/>
                <w:lang w:eastAsia="en-GB"/>
                <w14:ligatures w14:val="none"/>
              </w:rPr>
              <w:t>SEP</w:t>
            </w:r>
          </w:p>
        </w:tc>
        <w:tc>
          <w:tcPr>
            <w:tcW w:w="792" w:type="dxa"/>
            <w:tcBorders>
              <w:top w:val="single" w:sz="8" w:space="0" w:color="F2F2F2"/>
              <w:left w:val="nil"/>
              <w:bottom w:val="single" w:sz="8" w:space="0" w:color="F2F2F2"/>
              <w:right w:val="single" w:sz="8" w:space="0" w:color="F2F2F2"/>
            </w:tcBorders>
            <w:shd w:val="clear" w:color="auto" w:fill="366092"/>
            <w:noWrap/>
            <w:vAlign w:val="center"/>
            <w:hideMark/>
          </w:tcPr>
          <w:p w14:paraId="3DE538DF" w14:textId="77777777" w:rsidR="0014756B" w:rsidRDefault="0014756B">
            <w:pPr>
              <w:spacing w:after="0" w:line="240" w:lineRule="auto"/>
              <w:jc w:val="center"/>
              <w:rPr>
                <w:rFonts w:ascii="Calibri" w:eastAsia="Times New Roman" w:hAnsi="Calibri" w:cs="Times New Roman"/>
                <w:color w:val="FFFFFF" w:themeColor="background1"/>
                <w:kern w:val="0"/>
                <w:sz w:val="24"/>
                <w:szCs w:val="24"/>
                <w:lang w:eastAsia="en-GB"/>
                <w14:ligatures w14:val="none"/>
              </w:rPr>
            </w:pPr>
            <w:r>
              <w:rPr>
                <w:rFonts w:ascii="Calibri" w:eastAsia="Times New Roman" w:hAnsi="Calibri" w:cs="Times New Roman"/>
                <w:color w:val="FFFFFF" w:themeColor="background1"/>
                <w:kern w:val="0"/>
                <w:sz w:val="24"/>
                <w:szCs w:val="24"/>
                <w:lang w:eastAsia="en-GB"/>
                <w14:ligatures w14:val="none"/>
              </w:rPr>
              <w:t>OCT</w:t>
            </w:r>
          </w:p>
        </w:tc>
        <w:tc>
          <w:tcPr>
            <w:tcW w:w="793" w:type="dxa"/>
            <w:tcBorders>
              <w:top w:val="single" w:sz="8" w:space="0" w:color="F2F2F2"/>
              <w:left w:val="nil"/>
              <w:bottom w:val="single" w:sz="8" w:space="0" w:color="F2F2F2"/>
              <w:right w:val="single" w:sz="8" w:space="0" w:color="F2F2F2"/>
            </w:tcBorders>
            <w:shd w:val="clear" w:color="auto" w:fill="366092"/>
            <w:noWrap/>
            <w:vAlign w:val="center"/>
            <w:hideMark/>
          </w:tcPr>
          <w:p w14:paraId="1DC3A552" w14:textId="77777777" w:rsidR="0014756B" w:rsidRDefault="0014756B">
            <w:pPr>
              <w:spacing w:after="0" w:line="240" w:lineRule="auto"/>
              <w:jc w:val="center"/>
              <w:rPr>
                <w:rFonts w:ascii="Calibri" w:eastAsia="Times New Roman" w:hAnsi="Calibri" w:cs="Times New Roman"/>
                <w:color w:val="FFFFFF" w:themeColor="background1"/>
                <w:kern w:val="0"/>
                <w:sz w:val="24"/>
                <w:szCs w:val="24"/>
                <w:lang w:eastAsia="en-GB"/>
                <w14:ligatures w14:val="none"/>
              </w:rPr>
            </w:pPr>
            <w:r>
              <w:rPr>
                <w:rFonts w:ascii="Calibri" w:eastAsia="Times New Roman" w:hAnsi="Calibri" w:cs="Times New Roman"/>
                <w:color w:val="FFFFFF" w:themeColor="background1"/>
                <w:kern w:val="0"/>
                <w:sz w:val="24"/>
                <w:szCs w:val="24"/>
                <w:lang w:eastAsia="en-GB"/>
                <w14:ligatures w14:val="none"/>
              </w:rPr>
              <w:t>NOV</w:t>
            </w:r>
          </w:p>
        </w:tc>
        <w:tc>
          <w:tcPr>
            <w:tcW w:w="793" w:type="dxa"/>
            <w:tcBorders>
              <w:top w:val="single" w:sz="8" w:space="0" w:color="F2F2F2"/>
              <w:left w:val="nil"/>
              <w:bottom w:val="single" w:sz="6" w:space="0" w:color="F2F2F2"/>
              <w:right w:val="single" w:sz="8" w:space="0" w:color="F2F2F2"/>
            </w:tcBorders>
            <w:shd w:val="clear" w:color="auto" w:fill="366092"/>
            <w:noWrap/>
            <w:vAlign w:val="center"/>
            <w:hideMark/>
          </w:tcPr>
          <w:p w14:paraId="75A9FA40" w14:textId="77777777" w:rsidR="0014756B" w:rsidRDefault="0014756B">
            <w:pPr>
              <w:spacing w:after="0" w:line="240" w:lineRule="auto"/>
              <w:jc w:val="center"/>
              <w:rPr>
                <w:rFonts w:ascii="Calibri" w:eastAsia="Times New Roman" w:hAnsi="Calibri" w:cs="Times New Roman"/>
                <w:color w:val="FFFFFF" w:themeColor="background1"/>
                <w:kern w:val="0"/>
                <w:sz w:val="24"/>
                <w:szCs w:val="24"/>
                <w:lang w:eastAsia="en-GB"/>
                <w14:ligatures w14:val="none"/>
              </w:rPr>
            </w:pPr>
            <w:r>
              <w:rPr>
                <w:rFonts w:ascii="Calibri" w:eastAsia="Times New Roman" w:hAnsi="Calibri" w:cs="Times New Roman"/>
                <w:color w:val="FFFFFF" w:themeColor="background1"/>
                <w:kern w:val="0"/>
                <w:sz w:val="24"/>
                <w:szCs w:val="24"/>
                <w:lang w:eastAsia="en-GB"/>
                <w14:ligatures w14:val="none"/>
              </w:rPr>
              <w:t>DEC</w:t>
            </w:r>
          </w:p>
        </w:tc>
        <w:tc>
          <w:tcPr>
            <w:tcW w:w="792" w:type="dxa"/>
            <w:tcBorders>
              <w:top w:val="single" w:sz="8" w:space="0" w:color="F2F2F2"/>
              <w:left w:val="single" w:sz="8" w:space="0" w:color="F2F2F2"/>
              <w:bottom w:val="single" w:sz="6" w:space="0" w:color="F2F2F2"/>
              <w:right w:val="single" w:sz="8" w:space="0" w:color="F2F2F2"/>
            </w:tcBorders>
            <w:shd w:val="clear" w:color="auto" w:fill="366092"/>
            <w:vAlign w:val="center"/>
            <w:hideMark/>
          </w:tcPr>
          <w:p w14:paraId="14F263B0" w14:textId="77777777" w:rsidR="0014756B" w:rsidRDefault="0014756B">
            <w:pPr>
              <w:spacing w:after="0" w:line="240" w:lineRule="auto"/>
              <w:jc w:val="center"/>
              <w:rPr>
                <w:rFonts w:ascii="Calibri" w:eastAsia="Times New Roman" w:hAnsi="Calibri" w:cs="Times New Roman"/>
                <w:color w:val="FFFFFF" w:themeColor="background1"/>
                <w:kern w:val="0"/>
                <w:sz w:val="24"/>
                <w:szCs w:val="24"/>
                <w:lang w:eastAsia="en-GB"/>
                <w14:ligatures w14:val="none"/>
              </w:rPr>
            </w:pPr>
            <w:r>
              <w:rPr>
                <w:rFonts w:ascii="Calibri" w:eastAsia="Times New Roman" w:hAnsi="Calibri" w:cs="Times New Roman"/>
                <w:color w:val="FFFFFF" w:themeColor="background1"/>
                <w:kern w:val="0"/>
                <w:sz w:val="24"/>
                <w:szCs w:val="24"/>
                <w:lang w:eastAsia="en-GB"/>
                <w14:ligatures w14:val="none"/>
              </w:rPr>
              <w:t>JAN</w:t>
            </w:r>
          </w:p>
        </w:tc>
        <w:tc>
          <w:tcPr>
            <w:tcW w:w="792" w:type="dxa"/>
            <w:tcBorders>
              <w:top w:val="single" w:sz="8" w:space="0" w:color="F2F2F2"/>
              <w:left w:val="single" w:sz="8" w:space="0" w:color="F2F2F2"/>
              <w:bottom w:val="single" w:sz="6" w:space="0" w:color="F2F2F2"/>
              <w:right w:val="single" w:sz="8" w:space="0" w:color="F2F2F2"/>
            </w:tcBorders>
            <w:shd w:val="clear" w:color="auto" w:fill="366092"/>
            <w:vAlign w:val="center"/>
            <w:hideMark/>
          </w:tcPr>
          <w:p w14:paraId="31E702EC" w14:textId="77777777" w:rsidR="0014756B" w:rsidRDefault="0014756B">
            <w:pPr>
              <w:spacing w:after="0" w:line="240" w:lineRule="auto"/>
              <w:jc w:val="center"/>
              <w:rPr>
                <w:rFonts w:ascii="Calibri" w:eastAsia="Times New Roman" w:hAnsi="Calibri" w:cs="Times New Roman"/>
                <w:color w:val="FFFFFF" w:themeColor="background1"/>
                <w:kern w:val="0"/>
                <w:sz w:val="24"/>
                <w:szCs w:val="24"/>
                <w:lang w:eastAsia="en-GB"/>
                <w14:ligatures w14:val="none"/>
              </w:rPr>
            </w:pPr>
            <w:r>
              <w:rPr>
                <w:rFonts w:ascii="Calibri" w:eastAsia="Times New Roman" w:hAnsi="Calibri" w:cs="Times New Roman"/>
                <w:color w:val="FFFFFF" w:themeColor="background1"/>
                <w:kern w:val="0"/>
                <w:sz w:val="24"/>
                <w:szCs w:val="24"/>
                <w:lang w:eastAsia="en-GB"/>
                <w14:ligatures w14:val="none"/>
              </w:rPr>
              <w:t>FEB</w:t>
            </w:r>
          </w:p>
        </w:tc>
        <w:tc>
          <w:tcPr>
            <w:tcW w:w="792" w:type="dxa"/>
            <w:tcBorders>
              <w:top w:val="single" w:sz="8" w:space="0" w:color="F2F2F2"/>
              <w:left w:val="single" w:sz="8" w:space="0" w:color="F2F2F2"/>
              <w:bottom w:val="single" w:sz="6" w:space="0" w:color="F2F2F2"/>
              <w:right w:val="single" w:sz="8" w:space="0" w:color="F2F2F2"/>
            </w:tcBorders>
            <w:shd w:val="clear" w:color="auto" w:fill="366092"/>
            <w:vAlign w:val="center"/>
            <w:hideMark/>
          </w:tcPr>
          <w:p w14:paraId="0667E31E" w14:textId="77777777" w:rsidR="0014756B" w:rsidRDefault="0014756B">
            <w:pPr>
              <w:spacing w:after="0" w:line="240" w:lineRule="auto"/>
              <w:jc w:val="center"/>
              <w:rPr>
                <w:rFonts w:ascii="Calibri" w:eastAsia="Times New Roman" w:hAnsi="Calibri" w:cs="Times New Roman"/>
                <w:color w:val="FFFFFF" w:themeColor="background1"/>
                <w:kern w:val="0"/>
                <w:sz w:val="24"/>
                <w:szCs w:val="24"/>
                <w:lang w:eastAsia="en-GB"/>
                <w14:ligatures w14:val="none"/>
              </w:rPr>
            </w:pPr>
            <w:r>
              <w:rPr>
                <w:rFonts w:ascii="Calibri" w:eastAsia="Times New Roman" w:hAnsi="Calibri" w:cs="Times New Roman"/>
                <w:color w:val="FFFFFF" w:themeColor="background1"/>
                <w:kern w:val="0"/>
                <w:sz w:val="24"/>
                <w:szCs w:val="24"/>
                <w:lang w:eastAsia="en-GB"/>
                <w14:ligatures w14:val="none"/>
              </w:rPr>
              <w:t>MAR</w:t>
            </w:r>
          </w:p>
        </w:tc>
      </w:tr>
      <w:tr w:rsidR="0014756B" w14:paraId="79CAFB56" w14:textId="77777777">
        <w:trPr>
          <w:trHeight w:val="446"/>
        </w:trPr>
        <w:tc>
          <w:tcPr>
            <w:tcW w:w="792" w:type="dxa"/>
            <w:tcBorders>
              <w:top w:val="nil"/>
              <w:left w:val="nil"/>
              <w:bottom w:val="single" w:sz="8" w:space="0" w:color="F2F2F2"/>
              <w:right w:val="single" w:sz="8" w:space="0" w:color="F2F2F2"/>
            </w:tcBorders>
            <w:shd w:val="clear" w:color="auto" w:fill="D9D9D9"/>
            <w:noWrap/>
            <w:vAlign w:val="center"/>
            <w:hideMark/>
          </w:tcPr>
          <w:p w14:paraId="1361EB66" w14:textId="77777777" w:rsidR="0014756B" w:rsidRDefault="0014756B">
            <w:pPr>
              <w:spacing w:after="0" w:line="240" w:lineRule="auto"/>
              <w:jc w:val="center"/>
              <w:rPr>
                <w:rFonts w:ascii="Calibri" w:eastAsia="Times New Roman" w:hAnsi="Calibri" w:cs="Times New Roman"/>
                <w:color w:val="000000" w:themeColor="text1"/>
                <w:kern w:val="0"/>
                <w:sz w:val="24"/>
                <w:szCs w:val="24"/>
                <w:lang w:eastAsia="en-GB"/>
                <w14:ligatures w14:val="none"/>
              </w:rPr>
            </w:pPr>
            <w:r>
              <w:rPr>
                <w:rFonts w:ascii="Calibri" w:eastAsia="Times New Roman" w:hAnsi="Calibri" w:cs="Times New Roman"/>
                <w:color w:val="000000" w:themeColor="text1"/>
                <w:kern w:val="0"/>
                <w:sz w:val="24"/>
                <w:szCs w:val="24"/>
                <w:lang w:eastAsia="en-GB"/>
                <w14:ligatures w14:val="none"/>
              </w:rPr>
              <w:t>100%</w:t>
            </w:r>
          </w:p>
        </w:tc>
        <w:tc>
          <w:tcPr>
            <w:tcW w:w="793" w:type="dxa"/>
            <w:tcBorders>
              <w:top w:val="nil"/>
              <w:left w:val="nil"/>
              <w:bottom w:val="single" w:sz="8" w:space="0" w:color="F2F2F2"/>
              <w:right w:val="single" w:sz="8" w:space="0" w:color="F2F2F2"/>
            </w:tcBorders>
            <w:shd w:val="clear" w:color="auto" w:fill="D9D9D9"/>
            <w:noWrap/>
            <w:vAlign w:val="center"/>
            <w:hideMark/>
          </w:tcPr>
          <w:p w14:paraId="2E905457" w14:textId="77777777" w:rsidR="0014756B" w:rsidRDefault="0014756B">
            <w:pPr>
              <w:spacing w:after="0" w:line="240" w:lineRule="auto"/>
              <w:jc w:val="center"/>
              <w:rPr>
                <w:rFonts w:ascii="Calibri" w:eastAsia="Times New Roman" w:hAnsi="Calibri" w:cs="Times New Roman"/>
                <w:color w:val="000000" w:themeColor="text1"/>
                <w:kern w:val="0"/>
                <w:sz w:val="24"/>
                <w:szCs w:val="24"/>
                <w:lang w:eastAsia="en-GB"/>
                <w14:ligatures w14:val="none"/>
              </w:rPr>
            </w:pPr>
            <w:r>
              <w:rPr>
                <w:rFonts w:ascii="Calibri" w:eastAsia="Times New Roman" w:hAnsi="Calibri" w:cs="Times New Roman"/>
                <w:color w:val="000000" w:themeColor="text1"/>
                <w:kern w:val="0"/>
                <w:sz w:val="24"/>
                <w:szCs w:val="24"/>
                <w:lang w:eastAsia="en-GB"/>
                <w14:ligatures w14:val="none"/>
              </w:rPr>
              <w:t>100%</w:t>
            </w:r>
          </w:p>
        </w:tc>
        <w:tc>
          <w:tcPr>
            <w:tcW w:w="793" w:type="dxa"/>
            <w:tcBorders>
              <w:top w:val="nil"/>
              <w:left w:val="nil"/>
              <w:bottom w:val="single" w:sz="8" w:space="0" w:color="F2F2F2"/>
              <w:right w:val="single" w:sz="8" w:space="0" w:color="F2F2F2"/>
            </w:tcBorders>
            <w:shd w:val="clear" w:color="auto" w:fill="D9D9D9"/>
            <w:noWrap/>
            <w:vAlign w:val="center"/>
            <w:hideMark/>
          </w:tcPr>
          <w:p w14:paraId="72004E7E" w14:textId="77777777" w:rsidR="0014756B" w:rsidRDefault="0014756B">
            <w:pPr>
              <w:spacing w:after="0" w:line="240" w:lineRule="auto"/>
              <w:jc w:val="center"/>
              <w:rPr>
                <w:rFonts w:ascii="Calibri" w:eastAsia="Times New Roman" w:hAnsi="Calibri" w:cs="Times New Roman"/>
                <w:color w:val="000000" w:themeColor="text1"/>
                <w:kern w:val="0"/>
                <w:sz w:val="24"/>
                <w:szCs w:val="24"/>
                <w:lang w:eastAsia="en-GB"/>
                <w14:ligatures w14:val="none"/>
              </w:rPr>
            </w:pPr>
            <w:r>
              <w:rPr>
                <w:rFonts w:ascii="Calibri" w:eastAsia="Times New Roman" w:hAnsi="Calibri" w:cs="Times New Roman"/>
                <w:color w:val="000000" w:themeColor="text1"/>
                <w:kern w:val="0"/>
                <w:sz w:val="24"/>
                <w:szCs w:val="24"/>
                <w:lang w:eastAsia="en-GB"/>
                <w14:ligatures w14:val="none"/>
              </w:rPr>
              <w:t>100%</w:t>
            </w:r>
          </w:p>
        </w:tc>
        <w:tc>
          <w:tcPr>
            <w:tcW w:w="792" w:type="dxa"/>
            <w:tcBorders>
              <w:top w:val="nil"/>
              <w:left w:val="nil"/>
              <w:bottom w:val="single" w:sz="8" w:space="0" w:color="F2F2F2"/>
              <w:right w:val="single" w:sz="8" w:space="0" w:color="F2F2F2"/>
            </w:tcBorders>
            <w:shd w:val="clear" w:color="auto" w:fill="D9D9D9"/>
            <w:noWrap/>
            <w:vAlign w:val="center"/>
            <w:hideMark/>
          </w:tcPr>
          <w:p w14:paraId="10D01D28" w14:textId="77777777" w:rsidR="0014756B" w:rsidRDefault="0014756B">
            <w:pPr>
              <w:spacing w:after="0" w:line="240" w:lineRule="auto"/>
              <w:jc w:val="center"/>
              <w:rPr>
                <w:rFonts w:ascii="Calibri" w:eastAsia="Times New Roman" w:hAnsi="Calibri" w:cs="Times New Roman"/>
                <w:color w:val="000000" w:themeColor="text1"/>
                <w:kern w:val="0"/>
                <w:sz w:val="24"/>
                <w:szCs w:val="24"/>
                <w:lang w:eastAsia="en-GB"/>
                <w14:ligatures w14:val="none"/>
              </w:rPr>
            </w:pPr>
            <w:r>
              <w:rPr>
                <w:rFonts w:ascii="Calibri" w:eastAsia="Times New Roman" w:hAnsi="Calibri" w:cs="Times New Roman"/>
                <w:color w:val="000000" w:themeColor="text1"/>
                <w:kern w:val="0"/>
                <w:sz w:val="24"/>
                <w:szCs w:val="24"/>
                <w:lang w:eastAsia="en-GB"/>
                <w14:ligatures w14:val="none"/>
              </w:rPr>
              <w:t>100%</w:t>
            </w:r>
          </w:p>
        </w:tc>
        <w:tc>
          <w:tcPr>
            <w:tcW w:w="793" w:type="dxa"/>
            <w:tcBorders>
              <w:top w:val="nil"/>
              <w:left w:val="nil"/>
              <w:bottom w:val="single" w:sz="8" w:space="0" w:color="F2F2F2"/>
              <w:right w:val="single" w:sz="8" w:space="0" w:color="F2F2F2"/>
            </w:tcBorders>
            <w:shd w:val="clear" w:color="auto" w:fill="D9D9D9"/>
            <w:noWrap/>
            <w:vAlign w:val="center"/>
            <w:hideMark/>
          </w:tcPr>
          <w:p w14:paraId="1AFB31DE" w14:textId="77777777" w:rsidR="0014756B" w:rsidRDefault="0014756B">
            <w:pPr>
              <w:spacing w:after="0" w:line="240" w:lineRule="auto"/>
              <w:jc w:val="center"/>
              <w:rPr>
                <w:rFonts w:ascii="Calibri" w:eastAsia="Times New Roman" w:hAnsi="Calibri" w:cs="Times New Roman"/>
                <w:color w:val="000000" w:themeColor="text1"/>
                <w:kern w:val="0"/>
                <w:sz w:val="24"/>
                <w:szCs w:val="24"/>
                <w:lang w:eastAsia="en-GB"/>
                <w14:ligatures w14:val="none"/>
              </w:rPr>
            </w:pPr>
            <w:r>
              <w:rPr>
                <w:rFonts w:ascii="Calibri" w:eastAsia="Times New Roman" w:hAnsi="Calibri" w:cs="Times New Roman"/>
                <w:color w:val="000000" w:themeColor="text1"/>
                <w:kern w:val="0"/>
                <w:sz w:val="24"/>
                <w:szCs w:val="24"/>
                <w:lang w:eastAsia="en-GB"/>
                <w14:ligatures w14:val="none"/>
              </w:rPr>
              <w:t>100%</w:t>
            </w:r>
          </w:p>
        </w:tc>
        <w:tc>
          <w:tcPr>
            <w:tcW w:w="793" w:type="dxa"/>
            <w:tcBorders>
              <w:top w:val="nil"/>
              <w:left w:val="nil"/>
              <w:bottom w:val="single" w:sz="8" w:space="0" w:color="F2F2F2"/>
              <w:right w:val="single" w:sz="8" w:space="0" w:color="F2F2F2"/>
            </w:tcBorders>
            <w:shd w:val="clear" w:color="auto" w:fill="D9D9D9"/>
            <w:noWrap/>
            <w:vAlign w:val="center"/>
            <w:hideMark/>
          </w:tcPr>
          <w:p w14:paraId="31B4DD2D" w14:textId="77777777" w:rsidR="0014756B" w:rsidRDefault="0014756B">
            <w:pPr>
              <w:spacing w:after="0" w:line="240" w:lineRule="auto"/>
              <w:jc w:val="center"/>
              <w:rPr>
                <w:rFonts w:ascii="Calibri" w:eastAsia="Times New Roman" w:hAnsi="Calibri" w:cs="Times New Roman"/>
                <w:color w:val="000000" w:themeColor="text1"/>
                <w:kern w:val="0"/>
                <w:sz w:val="24"/>
                <w:szCs w:val="24"/>
                <w:lang w:eastAsia="en-GB"/>
                <w14:ligatures w14:val="none"/>
              </w:rPr>
            </w:pPr>
            <w:r>
              <w:rPr>
                <w:rFonts w:ascii="Calibri" w:eastAsia="Times New Roman" w:hAnsi="Calibri" w:cs="Times New Roman"/>
                <w:color w:val="000000" w:themeColor="text1"/>
                <w:kern w:val="0"/>
                <w:sz w:val="24"/>
                <w:szCs w:val="24"/>
                <w:lang w:eastAsia="en-GB"/>
                <w14:ligatures w14:val="none"/>
              </w:rPr>
              <w:t>100%</w:t>
            </w:r>
          </w:p>
        </w:tc>
        <w:tc>
          <w:tcPr>
            <w:tcW w:w="792" w:type="dxa"/>
            <w:tcBorders>
              <w:top w:val="nil"/>
              <w:left w:val="nil"/>
              <w:bottom w:val="single" w:sz="8" w:space="0" w:color="F2F2F2"/>
              <w:right w:val="single" w:sz="8" w:space="0" w:color="F2F2F2"/>
            </w:tcBorders>
            <w:shd w:val="clear" w:color="auto" w:fill="D9D9D9"/>
            <w:noWrap/>
            <w:vAlign w:val="center"/>
            <w:hideMark/>
          </w:tcPr>
          <w:p w14:paraId="0295E4CA" w14:textId="77777777" w:rsidR="0014756B" w:rsidRDefault="0014756B">
            <w:pPr>
              <w:spacing w:after="0" w:line="240" w:lineRule="auto"/>
              <w:jc w:val="center"/>
              <w:rPr>
                <w:rFonts w:ascii="Calibri" w:eastAsia="Times New Roman" w:hAnsi="Calibri" w:cs="Times New Roman"/>
                <w:color w:val="000000" w:themeColor="text1"/>
                <w:kern w:val="0"/>
                <w:sz w:val="24"/>
                <w:szCs w:val="24"/>
                <w:lang w:eastAsia="en-GB"/>
                <w14:ligatures w14:val="none"/>
              </w:rPr>
            </w:pPr>
            <w:r>
              <w:rPr>
                <w:rFonts w:ascii="Calibri" w:eastAsia="Times New Roman" w:hAnsi="Calibri" w:cs="Times New Roman"/>
                <w:color w:val="000000" w:themeColor="text1"/>
                <w:kern w:val="0"/>
                <w:sz w:val="24"/>
                <w:szCs w:val="24"/>
                <w:lang w:eastAsia="en-GB"/>
                <w14:ligatures w14:val="none"/>
              </w:rPr>
              <w:t>100%</w:t>
            </w:r>
          </w:p>
        </w:tc>
        <w:tc>
          <w:tcPr>
            <w:tcW w:w="793" w:type="dxa"/>
            <w:tcBorders>
              <w:top w:val="nil"/>
              <w:left w:val="nil"/>
              <w:bottom w:val="single" w:sz="8" w:space="0" w:color="F2F2F2"/>
              <w:right w:val="single" w:sz="8" w:space="0" w:color="F2F2F2"/>
            </w:tcBorders>
            <w:shd w:val="clear" w:color="auto" w:fill="D9D9D9"/>
            <w:noWrap/>
            <w:vAlign w:val="center"/>
            <w:hideMark/>
          </w:tcPr>
          <w:p w14:paraId="4B76B9E7" w14:textId="77777777" w:rsidR="0014756B" w:rsidRDefault="0014756B">
            <w:pPr>
              <w:spacing w:after="0" w:line="240" w:lineRule="auto"/>
              <w:jc w:val="center"/>
              <w:rPr>
                <w:rFonts w:ascii="Calibri" w:eastAsia="Times New Roman" w:hAnsi="Calibri" w:cs="Times New Roman"/>
                <w:color w:val="000000" w:themeColor="text1"/>
                <w:kern w:val="0"/>
                <w:sz w:val="24"/>
                <w:szCs w:val="24"/>
                <w:lang w:eastAsia="en-GB"/>
                <w14:ligatures w14:val="none"/>
              </w:rPr>
            </w:pPr>
            <w:r>
              <w:rPr>
                <w:rFonts w:ascii="Calibri" w:eastAsia="Times New Roman" w:hAnsi="Calibri" w:cs="Times New Roman"/>
                <w:color w:val="000000" w:themeColor="text1"/>
                <w:kern w:val="0"/>
                <w:sz w:val="24"/>
                <w:szCs w:val="24"/>
                <w:lang w:eastAsia="en-GB"/>
                <w14:ligatures w14:val="none"/>
              </w:rPr>
              <w:t>100%</w:t>
            </w:r>
          </w:p>
        </w:tc>
        <w:tc>
          <w:tcPr>
            <w:tcW w:w="793" w:type="dxa"/>
            <w:tcBorders>
              <w:top w:val="single" w:sz="6" w:space="0" w:color="F2F2F2"/>
              <w:left w:val="nil"/>
              <w:bottom w:val="single" w:sz="8" w:space="0" w:color="F2F2F2"/>
              <w:right w:val="single" w:sz="8" w:space="0" w:color="F2F2F2"/>
            </w:tcBorders>
            <w:shd w:val="clear" w:color="auto" w:fill="D9D9D9"/>
            <w:noWrap/>
            <w:vAlign w:val="center"/>
            <w:hideMark/>
          </w:tcPr>
          <w:p w14:paraId="24C6A651" w14:textId="77777777" w:rsidR="0014756B" w:rsidRDefault="0014756B">
            <w:pPr>
              <w:spacing w:after="0" w:line="240" w:lineRule="auto"/>
              <w:jc w:val="center"/>
              <w:rPr>
                <w:rFonts w:ascii="Calibri" w:eastAsia="Times New Roman" w:hAnsi="Calibri" w:cs="Times New Roman"/>
                <w:color w:val="000000" w:themeColor="text1"/>
                <w:kern w:val="0"/>
                <w:sz w:val="24"/>
                <w:szCs w:val="24"/>
                <w:lang w:eastAsia="en-GB"/>
                <w14:ligatures w14:val="none"/>
              </w:rPr>
            </w:pPr>
            <w:r>
              <w:rPr>
                <w:rFonts w:ascii="Calibri" w:eastAsia="Times New Roman" w:hAnsi="Calibri" w:cs="Times New Roman"/>
                <w:color w:val="000000" w:themeColor="text1"/>
                <w:kern w:val="0"/>
                <w:sz w:val="24"/>
                <w:szCs w:val="24"/>
                <w:lang w:eastAsia="en-GB"/>
                <w14:ligatures w14:val="none"/>
              </w:rPr>
              <w:t>100%</w:t>
            </w:r>
          </w:p>
        </w:tc>
        <w:tc>
          <w:tcPr>
            <w:tcW w:w="792" w:type="dxa"/>
            <w:tcBorders>
              <w:top w:val="single" w:sz="6" w:space="0" w:color="F2F2F2"/>
              <w:left w:val="single" w:sz="8" w:space="0" w:color="F2F2F2"/>
              <w:bottom w:val="single" w:sz="8" w:space="0" w:color="F2F2F2"/>
              <w:right w:val="single" w:sz="8" w:space="0" w:color="F2F2F2"/>
            </w:tcBorders>
            <w:shd w:val="clear" w:color="auto" w:fill="D9D9D9"/>
            <w:vAlign w:val="center"/>
            <w:hideMark/>
          </w:tcPr>
          <w:p w14:paraId="73E74245" w14:textId="77777777" w:rsidR="0014756B" w:rsidRDefault="0014756B">
            <w:pPr>
              <w:spacing w:after="0" w:line="240" w:lineRule="auto"/>
              <w:jc w:val="center"/>
              <w:rPr>
                <w:rFonts w:ascii="Calibri" w:eastAsia="Times New Roman" w:hAnsi="Calibri" w:cs="Times New Roman"/>
                <w:color w:val="000000" w:themeColor="text1"/>
                <w:kern w:val="0"/>
                <w:sz w:val="24"/>
                <w:szCs w:val="24"/>
                <w:lang w:eastAsia="en-GB"/>
                <w14:ligatures w14:val="none"/>
              </w:rPr>
            </w:pPr>
            <w:r>
              <w:rPr>
                <w:rFonts w:ascii="Calibri" w:eastAsia="Times New Roman" w:hAnsi="Calibri" w:cs="Times New Roman"/>
                <w:color w:val="000000" w:themeColor="text1"/>
                <w:kern w:val="0"/>
                <w:sz w:val="24"/>
                <w:szCs w:val="24"/>
                <w:lang w:eastAsia="en-GB"/>
                <w14:ligatures w14:val="none"/>
              </w:rPr>
              <w:t>100%</w:t>
            </w:r>
          </w:p>
        </w:tc>
        <w:tc>
          <w:tcPr>
            <w:tcW w:w="792" w:type="dxa"/>
            <w:tcBorders>
              <w:top w:val="single" w:sz="6" w:space="0" w:color="F2F2F2"/>
              <w:left w:val="single" w:sz="8" w:space="0" w:color="F2F2F2"/>
              <w:bottom w:val="single" w:sz="8" w:space="0" w:color="F2F2F2"/>
              <w:right w:val="single" w:sz="8" w:space="0" w:color="F2F2F2"/>
            </w:tcBorders>
            <w:shd w:val="clear" w:color="auto" w:fill="D9D9D9"/>
            <w:vAlign w:val="center"/>
            <w:hideMark/>
          </w:tcPr>
          <w:p w14:paraId="09E650E6" w14:textId="77777777" w:rsidR="0014756B" w:rsidRDefault="0014756B">
            <w:pPr>
              <w:spacing w:after="0" w:line="240" w:lineRule="auto"/>
              <w:jc w:val="center"/>
              <w:rPr>
                <w:rFonts w:ascii="Calibri" w:eastAsia="Times New Roman" w:hAnsi="Calibri" w:cs="Times New Roman"/>
                <w:color w:val="000000" w:themeColor="text1"/>
                <w:kern w:val="0"/>
                <w:sz w:val="24"/>
                <w:szCs w:val="24"/>
                <w:lang w:eastAsia="en-GB"/>
                <w14:ligatures w14:val="none"/>
              </w:rPr>
            </w:pPr>
            <w:r>
              <w:rPr>
                <w:rFonts w:ascii="Calibri" w:eastAsia="Times New Roman" w:hAnsi="Calibri" w:cs="Times New Roman"/>
                <w:color w:val="000000" w:themeColor="text1"/>
                <w:kern w:val="0"/>
                <w:sz w:val="24"/>
                <w:szCs w:val="24"/>
                <w:lang w:eastAsia="en-GB"/>
                <w14:ligatures w14:val="none"/>
              </w:rPr>
              <w:t>100%</w:t>
            </w:r>
          </w:p>
        </w:tc>
        <w:tc>
          <w:tcPr>
            <w:tcW w:w="792" w:type="dxa"/>
            <w:tcBorders>
              <w:top w:val="single" w:sz="6" w:space="0" w:color="F2F2F2"/>
              <w:left w:val="single" w:sz="8" w:space="0" w:color="F2F2F2"/>
              <w:bottom w:val="single" w:sz="8" w:space="0" w:color="F2F2F2"/>
              <w:right w:val="single" w:sz="8" w:space="0" w:color="F2F2F2"/>
            </w:tcBorders>
            <w:shd w:val="clear" w:color="auto" w:fill="D9D9D9"/>
            <w:vAlign w:val="center"/>
            <w:hideMark/>
          </w:tcPr>
          <w:p w14:paraId="63BA3688" w14:textId="77777777" w:rsidR="0014756B" w:rsidRDefault="0014756B">
            <w:pPr>
              <w:spacing w:after="0" w:line="240" w:lineRule="auto"/>
              <w:jc w:val="center"/>
              <w:rPr>
                <w:rFonts w:ascii="Calibri" w:eastAsia="Times New Roman" w:hAnsi="Calibri" w:cs="Times New Roman"/>
                <w:color w:val="000000" w:themeColor="text1"/>
                <w:kern w:val="0"/>
                <w:sz w:val="24"/>
                <w:szCs w:val="24"/>
                <w:lang w:eastAsia="en-GB"/>
                <w14:ligatures w14:val="none"/>
              </w:rPr>
            </w:pPr>
            <w:r>
              <w:rPr>
                <w:rFonts w:ascii="Calibri" w:eastAsia="Times New Roman" w:hAnsi="Calibri" w:cs="Times New Roman"/>
                <w:color w:val="000000" w:themeColor="text1"/>
                <w:kern w:val="0"/>
                <w:sz w:val="24"/>
                <w:szCs w:val="24"/>
                <w:lang w:eastAsia="en-GB"/>
                <w14:ligatures w14:val="none"/>
              </w:rPr>
              <w:t>100%</w:t>
            </w:r>
          </w:p>
        </w:tc>
      </w:tr>
    </w:tbl>
    <w:p w14:paraId="7B18FCB6" w14:textId="77777777" w:rsidR="0014756B" w:rsidRDefault="0014756B" w:rsidP="0014756B">
      <w:pPr>
        <w:spacing w:after="200" w:line="240" w:lineRule="auto"/>
        <w:jc w:val="both"/>
        <w:rPr>
          <w:rFonts w:ascii="Calibri" w:eastAsia="Calibri" w:hAnsi="Calibri" w:cs="Times New Roman"/>
          <w:b/>
          <w:i/>
          <w:color w:val="FF0000"/>
          <w:kern w:val="0"/>
          <w:sz w:val="24"/>
          <w:szCs w:val="28"/>
          <w:u w:val="single"/>
          <w14:ligatures w14:val="none"/>
        </w:rPr>
      </w:pPr>
    </w:p>
    <w:p w14:paraId="08A3D6AB" w14:textId="77777777" w:rsidR="0014756B" w:rsidRDefault="0014756B" w:rsidP="0014756B">
      <w:pPr>
        <w:spacing w:after="200" w:line="240" w:lineRule="auto"/>
        <w:jc w:val="both"/>
        <w:rPr>
          <w:rFonts w:ascii="Calibri" w:eastAsia="Calibri" w:hAnsi="Calibri" w:cs="Times New Roman"/>
          <w:b/>
          <w:i/>
          <w:color w:val="FF0000"/>
          <w:kern w:val="0"/>
          <w:sz w:val="24"/>
          <w:szCs w:val="28"/>
          <w:u w:val="single"/>
          <w14:ligatures w14:val="none"/>
        </w:rPr>
      </w:pPr>
    </w:p>
    <w:p w14:paraId="106F1E0A" w14:textId="77777777" w:rsidR="0014756B" w:rsidRDefault="0014756B" w:rsidP="0014756B">
      <w:pPr>
        <w:spacing w:after="200" w:line="240" w:lineRule="auto"/>
        <w:jc w:val="both"/>
        <w:rPr>
          <w:rFonts w:ascii="Calibri" w:eastAsia="Calibri" w:hAnsi="Calibri" w:cs="Times New Roman"/>
          <w:b/>
          <w:i/>
          <w:color w:val="FF0000"/>
          <w:kern w:val="0"/>
          <w:sz w:val="24"/>
          <w:szCs w:val="28"/>
          <w:u w:val="single"/>
          <w14:ligatures w14:val="none"/>
        </w:rPr>
      </w:pPr>
    </w:p>
    <w:p w14:paraId="5CD6FCDA" w14:textId="77777777" w:rsidR="0014756B" w:rsidRDefault="0014756B" w:rsidP="0014756B">
      <w:pPr>
        <w:spacing w:after="200" w:line="240" w:lineRule="auto"/>
        <w:jc w:val="both"/>
        <w:rPr>
          <w:rFonts w:ascii="Calibri" w:eastAsia="Calibri" w:hAnsi="Calibri" w:cs="Times New Roman"/>
          <w:b/>
          <w:i/>
          <w:color w:val="FF0000"/>
          <w:kern w:val="0"/>
          <w:sz w:val="24"/>
          <w:szCs w:val="28"/>
          <w:u w:val="single"/>
          <w14:ligatures w14:val="none"/>
        </w:rPr>
      </w:pPr>
    </w:p>
    <w:p w14:paraId="164F7A1F" w14:textId="77777777" w:rsidR="00414A59" w:rsidRDefault="00414A59" w:rsidP="0014756B">
      <w:pPr>
        <w:spacing w:after="200" w:line="240" w:lineRule="auto"/>
        <w:jc w:val="both"/>
        <w:rPr>
          <w:rFonts w:ascii="Calibri" w:eastAsia="Calibri" w:hAnsi="Calibri" w:cs="Times New Roman"/>
          <w:b/>
          <w:i/>
          <w:color w:val="FF0000"/>
          <w:kern w:val="0"/>
          <w:sz w:val="24"/>
          <w:szCs w:val="28"/>
          <w:u w:val="single"/>
          <w14:ligatures w14:val="none"/>
        </w:rPr>
      </w:pPr>
    </w:p>
    <w:p w14:paraId="709FCD68" w14:textId="77777777" w:rsidR="00414A59" w:rsidRDefault="00414A59" w:rsidP="0014756B">
      <w:pPr>
        <w:spacing w:after="200" w:line="240" w:lineRule="auto"/>
        <w:jc w:val="both"/>
        <w:rPr>
          <w:rFonts w:ascii="Calibri" w:eastAsia="Calibri" w:hAnsi="Calibri" w:cs="Times New Roman"/>
          <w:b/>
          <w:i/>
          <w:color w:val="FF0000"/>
          <w:kern w:val="0"/>
          <w:sz w:val="24"/>
          <w:szCs w:val="28"/>
          <w:u w:val="single"/>
          <w14:ligatures w14:val="none"/>
        </w:rPr>
      </w:pPr>
    </w:p>
    <w:p w14:paraId="337B6A2D" w14:textId="77777777" w:rsidR="00414A59" w:rsidRDefault="00414A59" w:rsidP="0014756B">
      <w:pPr>
        <w:spacing w:after="200" w:line="240" w:lineRule="auto"/>
        <w:jc w:val="both"/>
        <w:rPr>
          <w:rFonts w:ascii="Calibri" w:eastAsia="Calibri" w:hAnsi="Calibri" w:cs="Times New Roman"/>
          <w:b/>
          <w:i/>
          <w:color w:val="FF0000"/>
          <w:kern w:val="0"/>
          <w:sz w:val="24"/>
          <w:szCs w:val="28"/>
          <w:u w:val="single"/>
          <w14:ligatures w14:val="none"/>
        </w:rPr>
      </w:pPr>
    </w:p>
    <w:p w14:paraId="3EAF1D40" w14:textId="527B886C" w:rsidR="0014756B" w:rsidRDefault="005C0C19" w:rsidP="0014756B">
      <w:pPr>
        <w:spacing w:after="200" w:line="240" w:lineRule="auto"/>
        <w:jc w:val="both"/>
        <w:rPr>
          <w:rFonts w:ascii="Calibri" w:eastAsia="Calibri" w:hAnsi="Calibri" w:cs="Times New Roman"/>
          <w:kern w:val="0"/>
          <w:sz w:val="24"/>
          <w:szCs w:val="28"/>
          <w14:ligatures w14:val="none"/>
        </w:rPr>
      </w:pPr>
      <w:r w:rsidRPr="005C0C19">
        <w:rPr>
          <w:rFonts w:ascii="Calibri" w:eastAsia="Calibri" w:hAnsi="Calibri" w:cs="Times New Roman"/>
          <w:b/>
          <w:i/>
          <w:kern w:val="0"/>
          <w:sz w:val="24"/>
          <w:szCs w:val="28"/>
          <w14:ligatures w14:val="none"/>
        </w:rPr>
        <w:lastRenderedPageBreak/>
        <w:t>12.5</w:t>
      </w:r>
      <w:r>
        <w:rPr>
          <w:rFonts w:ascii="Calibri" w:eastAsia="Calibri" w:hAnsi="Calibri" w:cs="Times New Roman"/>
          <w:b/>
          <w:i/>
          <w:kern w:val="0"/>
          <w:sz w:val="24"/>
          <w:szCs w:val="28"/>
          <w:u w:val="single"/>
          <w14:ligatures w14:val="none"/>
        </w:rPr>
        <w:t xml:space="preserve"> </w:t>
      </w:r>
      <w:r w:rsidR="0014756B">
        <w:rPr>
          <w:rFonts w:ascii="Calibri" w:eastAsia="Calibri" w:hAnsi="Calibri" w:cs="Times New Roman"/>
          <w:b/>
          <w:i/>
          <w:kern w:val="0"/>
          <w:sz w:val="24"/>
          <w:szCs w:val="28"/>
          <w:u w:val="single"/>
          <w14:ligatures w14:val="none"/>
        </w:rPr>
        <w:t>Patient safety incidents</w:t>
      </w:r>
    </w:p>
    <w:p w14:paraId="5F01E2DC" w14:textId="1B5A976E" w:rsidR="0014756B" w:rsidRDefault="0014756B" w:rsidP="0014756B">
      <w:pPr>
        <w:spacing w:after="200" w:line="360" w:lineRule="auto"/>
        <w:jc w:val="both"/>
        <w:rPr>
          <w:rFonts w:ascii="Calibri" w:eastAsia="Calibri" w:hAnsi="Calibri" w:cs="Times New Roman"/>
          <w:b/>
          <w:i/>
          <w:kern w:val="0"/>
          <w:u w:val="single"/>
          <w14:ligatures w14:val="none"/>
        </w:rPr>
      </w:pPr>
      <w:r>
        <w:rPr>
          <w:rFonts w:ascii="Calibri" w:eastAsia="Calibri" w:hAnsi="Calibri" w:cs="Times New Roman"/>
          <w:kern w:val="0"/>
          <w14:ligatures w14:val="none"/>
        </w:rPr>
        <w:t xml:space="preserve">Tyneside Surgical Services has an established set of criteria to measure the </w:t>
      </w:r>
      <w:r>
        <w:rPr>
          <w:rFonts w:ascii="Calibri" w:eastAsia="Calibri" w:hAnsi="Calibri" w:cs="Times New Roman"/>
          <w:kern w:val="0"/>
          <w14:ligatures w14:val="none"/>
        </w:rPr>
        <w:br/>
        <w:t>quality of care it provides to its users. We refer to them as Key Performance Indicators (KPIs).  The table below show our results for the year 202</w:t>
      </w:r>
      <w:r w:rsidR="008E5EB4">
        <w:rPr>
          <w:rFonts w:ascii="Calibri" w:eastAsia="Calibri" w:hAnsi="Calibri" w:cs="Times New Roman"/>
          <w:kern w:val="0"/>
          <w14:ligatures w14:val="none"/>
        </w:rPr>
        <w:t>5</w:t>
      </w:r>
      <w:r>
        <w:rPr>
          <w:rFonts w:ascii="Calibri" w:eastAsia="Calibri" w:hAnsi="Calibri" w:cs="Times New Roman"/>
          <w:kern w:val="0"/>
          <w14:ligatures w14:val="none"/>
        </w:rPr>
        <w:t>-202</w:t>
      </w:r>
      <w:r w:rsidR="008E5EB4">
        <w:rPr>
          <w:rFonts w:ascii="Calibri" w:eastAsia="Calibri" w:hAnsi="Calibri" w:cs="Times New Roman"/>
          <w:kern w:val="0"/>
          <w14:ligatures w14:val="none"/>
        </w:rPr>
        <w:t>6</w:t>
      </w:r>
      <w:r>
        <w:rPr>
          <w:rFonts w:ascii="Calibri" w:eastAsia="Calibri" w:hAnsi="Calibri" w:cs="Times New Roman"/>
          <w:kern w:val="0"/>
          <w14:ligatures w14:val="none"/>
        </w:rPr>
        <w:t>.</w:t>
      </w:r>
      <w:r>
        <w:rPr>
          <w:rFonts w:ascii="Calibri" w:eastAsia="Calibri" w:hAnsi="Calibri" w:cs="Times New Roman"/>
          <w:b/>
          <w:i/>
          <w:kern w:val="0"/>
          <w:u w:val="single"/>
          <w14:ligatures w14:val="none"/>
        </w:rPr>
        <w:t xml:space="preserve"> </w:t>
      </w:r>
    </w:p>
    <w:p w14:paraId="6668FE1E" w14:textId="6AA6550C" w:rsidR="0014756B" w:rsidRDefault="0014756B" w:rsidP="0014756B">
      <w:pPr>
        <w:spacing w:after="200" w:line="360" w:lineRule="auto"/>
        <w:jc w:val="both"/>
        <w:rPr>
          <w:rFonts w:ascii="Calibri" w:eastAsia="Calibri" w:hAnsi="Calibri" w:cs="Times New Roman"/>
          <w:b/>
          <w:i/>
          <w:kern w:val="0"/>
          <w:sz w:val="18"/>
          <w:szCs w:val="18"/>
          <w14:ligatures w14:val="none"/>
        </w:rPr>
      </w:pPr>
    </w:p>
    <w:tbl>
      <w:tblPr>
        <w:tblW w:w="8925" w:type="dxa"/>
        <w:tblInd w:w="108" w:type="dxa"/>
        <w:tblLayout w:type="fixed"/>
        <w:tblLook w:val="04A0" w:firstRow="1" w:lastRow="0" w:firstColumn="1" w:lastColumn="0" w:noHBand="0" w:noVBand="1"/>
      </w:tblPr>
      <w:tblGrid>
        <w:gridCol w:w="3373"/>
        <w:gridCol w:w="1302"/>
        <w:gridCol w:w="1417"/>
        <w:gridCol w:w="1416"/>
        <w:gridCol w:w="1417"/>
      </w:tblGrid>
      <w:tr w:rsidR="0014756B" w14:paraId="0514ADF9" w14:textId="77777777" w:rsidTr="008E5EB4">
        <w:trPr>
          <w:trHeight w:val="600"/>
        </w:trPr>
        <w:tc>
          <w:tcPr>
            <w:tcW w:w="3373" w:type="dxa"/>
            <w:tcBorders>
              <w:top w:val="single" w:sz="8" w:space="0" w:color="F2F2F2"/>
              <w:left w:val="single" w:sz="8" w:space="0" w:color="F2F2F2"/>
              <w:bottom w:val="single" w:sz="8" w:space="0" w:color="F2F2F2"/>
              <w:right w:val="single" w:sz="8" w:space="0" w:color="F2F2F2"/>
            </w:tcBorders>
            <w:shd w:val="clear" w:color="auto" w:fill="366092"/>
            <w:noWrap/>
            <w:vAlign w:val="center"/>
            <w:hideMark/>
          </w:tcPr>
          <w:p w14:paraId="64E9A9D3"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KPI</w:t>
            </w:r>
          </w:p>
        </w:tc>
        <w:tc>
          <w:tcPr>
            <w:tcW w:w="1302" w:type="dxa"/>
            <w:tcBorders>
              <w:top w:val="single" w:sz="8" w:space="0" w:color="F2F2F2"/>
              <w:left w:val="nil"/>
              <w:bottom w:val="single" w:sz="8" w:space="0" w:color="F2F2F2"/>
              <w:right w:val="single" w:sz="8" w:space="0" w:color="F2F2F2"/>
            </w:tcBorders>
            <w:shd w:val="clear" w:color="auto" w:fill="366092"/>
            <w:noWrap/>
            <w:vAlign w:val="center"/>
            <w:hideMark/>
          </w:tcPr>
          <w:p w14:paraId="7324F730" w14:textId="322C58EC" w:rsidR="0014756B" w:rsidRDefault="0014756B">
            <w:pPr>
              <w:spacing w:after="0" w:line="240" w:lineRule="auto"/>
              <w:jc w:val="center"/>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Q1 - 202</w:t>
            </w:r>
            <w:r w:rsidR="008E5EB4">
              <w:rPr>
                <w:rFonts w:ascii="Calibri" w:eastAsia="Times New Roman" w:hAnsi="Calibri" w:cs="Times New Roman"/>
                <w:b/>
                <w:color w:val="FFFFFF" w:themeColor="background1"/>
                <w:kern w:val="0"/>
                <w:sz w:val="20"/>
                <w:szCs w:val="20"/>
                <w:lang w:eastAsia="en-GB"/>
                <w14:ligatures w14:val="none"/>
              </w:rPr>
              <w:t>5</w:t>
            </w:r>
          </w:p>
        </w:tc>
        <w:tc>
          <w:tcPr>
            <w:tcW w:w="1417" w:type="dxa"/>
            <w:tcBorders>
              <w:top w:val="single" w:sz="8" w:space="0" w:color="F2F2F2"/>
              <w:left w:val="nil"/>
              <w:bottom w:val="single" w:sz="8" w:space="0" w:color="F2F2F2"/>
              <w:right w:val="single" w:sz="8" w:space="0" w:color="F2F2F2"/>
            </w:tcBorders>
            <w:shd w:val="clear" w:color="auto" w:fill="366092"/>
            <w:noWrap/>
            <w:vAlign w:val="center"/>
            <w:hideMark/>
          </w:tcPr>
          <w:p w14:paraId="6C2BF016" w14:textId="6E072728" w:rsidR="0014756B" w:rsidRDefault="0014756B">
            <w:pPr>
              <w:spacing w:after="0" w:line="240" w:lineRule="auto"/>
              <w:jc w:val="center"/>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Q2 - 202</w:t>
            </w:r>
            <w:r w:rsidR="008E5EB4">
              <w:rPr>
                <w:rFonts w:ascii="Calibri" w:eastAsia="Times New Roman" w:hAnsi="Calibri" w:cs="Times New Roman"/>
                <w:b/>
                <w:color w:val="FFFFFF" w:themeColor="background1"/>
                <w:kern w:val="0"/>
                <w:sz w:val="20"/>
                <w:szCs w:val="20"/>
                <w:lang w:eastAsia="en-GB"/>
                <w14:ligatures w14:val="none"/>
              </w:rPr>
              <w:t>5</w:t>
            </w:r>
          </w:p>
        </w:tc>
        <w:tc>
          <w:tcPr>
            <w:tcW w:w="1416" w:type="dxa"/>
            <w:tcBorders>
              <w:top w:val="single" w:sz="8" w:space="0" w:color="F2F2F2"/>
              <w:left w:val="nil"/>
              <w:bottom w:val="single" w:sz="8" w:space="0" w:color="F2F2F2"/>
              <w:right w:val="single" w:sz="8" w:space="0" w:color="F2F2F2"/>
            </w:tcBorders>
            <w:shd w:val="clear" w:color="auto" w:fill="366092"/>
            <w:noWrap/>
            <w:vAlign w:val="center"/>
            <w:hideMark/>
          </w:tcPr>
          <w:p w14:paraId="6CA65B60" w14:textId="06A1E941" w:rsidR="0014756B" w:rsidRDefault="0014756B">
            <w:pPr>
              <w:spacing w:after="0" w:line="240" w:lineRule="auto"/>
              <w:jc w:val="center"/>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Q3 - 202</w:t>
            </w:r>
            <w:r w:rsidR="008E5EB4">
              <w:rPr>
                <w:rFonts w:ascii="Calibri" w:eastAsia="Times New Roman" w:hAnsi="Calibri" w:cs="Times New Roman"/>
                <w:b/>
                <w:color w:val="FFFFFF" w:themeColor="background1"/>
                <w:kern w:val="0"/>
                <w:sz w:val="20"/>
                <w:szCs w:val="20"/>
                <w:lang w:eastAsia="en-GB"/>
                <w14:ligatures w14:val="none"/>
              </w:rPr>
              <w:t>5</w:t>
            </w:r>
          </w:p>
        </w:tc>
        <w:tc>
          <w:tcPr>
            <w:tcW w:w="1417" w:type="dxa"/>
            <w:tcBorders>
              <w:top w:val="single" w:sz="8" w:space="0" w:color="F2F2F2"/>
              <w:left w:val="nil"/>
              <w:bottom w:val="single" w:sz="8" w:space="0" w:color="F2F2F2"/>
              <w:right w:val="single" w:sz="8" w:space="0" w:color="F2F2F2"/>
            </w:tcBorders>
            <w:shd w:val="clear" w:color="auto" w:fill="366092"/>
            <w:noWrap/>
            <w:vAlign w:val="center"/>
            <w:hideMark/>
          </w:tcPr>
          <w:p w14:paraId="450C548E" w14:textId="4607DCF8" w:rsidR="0014756B" w:rsidRDefault="0014756B">
            <w:pPr>
              <w:spacing w:after="0" w:line="240" w:lineRule="auto"/>
              <w:jc w:val="center"/>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 xml:space="preserve">Q4 </w:t>
            </w:r>
            <w:r w:rsidR="008E5EB4">
              <w:rPr>
                <w:rFonts w:ascii="Calibri" w:eastAsia="Times New Roman" w:hAnsi="Calibri" w:cs="Times New Roman"/>
                <w:b/>
                <w:color w:val="FFFFFF" w:themeColor="background1"/>
                <w:kern w:val="0"/>
                <w:sz w:val="20"/>
                <w:szCs w:val="20"/>
                <w:lang w:eastAsia="en-GB"/>
                <w14:ligatures w14:val="none"/>
              </w:rPr>
              <w:t>–</w:t>
            </w:r>
            <w:r>
              <w:rPr>
                <w:rFonts w:ascii="Calibri" w:eastAsia="Times New Roman" w:hAnsi="Calibri" w:cs="Times New Roman"/>
                <w:b/>
                <w:color w:val="FFFFFF" w:themeColor="background1"/>
                <w:kern w:val="0"/>
                <w:sz w:val="20"/>
                <w:szCs w:val="20"/>
                <w:lang w:eastAsia="en-GB"/>
                <w14:ligatures w14:val="none"/>
              </w:rPr>
              <w:t xml:space="preserve"> 202</w:t>
            </w:r>
            <w:r w:rsidR="008E5EB4">
              <w:rPr>
                <w:rFonts w:ascii="Calibri" w:eastAsia="Times New Roman" w:hAnsi="Calibri" w:cs="Times New Roman"/>
                <w:b/>
                <w:color w:val="FFFFFF" w:themeColor="background1"/>
                <w:kern w:val="0"/>
                <w:sz w:val="20"/>
                <w:szCs w:val="20"/>
                <w:lang w:eastAsia="en-GB"/>
                <w14:ligatures w14:val="none"/>
              </w:rPr>
              <w:t>6</w:t>
            </w:r>
          </w:p>
        </w:tc>
      </w:tr>
      <w:tr w:rsidR="0014756B" w14:paraId="0E21315F" w14:textId="77777777" w:rsidTr="008E5EB4">
        <w:trPr>
          <w:trHeight w:val="323"/>
        </w:trPr>
        <w:tc>
          <w:tcPr>
            <w:tcW w:w="3373" w:type="dxa"/>
            <w:tcBorders>
              <w:top w:val="nil"/>
              <w:left w:val="single" w:sz="8" w:space="0" w:color="F2F2F2"/>
              <w:bottom w:val="single" w:sz="8" w:space="0" w:color="F2F2F2"/>
              <w:right w:val="single" w:sz="8" w:space="0" w:color="F2F2F2"/>
            </w:tcBorders>
            <w:shd w:val="clear" w:color="auto" w:fill="366092"/>
            <w:vAlign w:val="center"/>
            <w:hideMark/>
          </w:tcPr>
          <w:p w14:paraId="0562C988"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Deaths in service</w:t>
            </w:r>
          </w:p>
        </w:tc>
        <w:tc>
          <w:tcPr>
            <w:tcW w:w="1302" w:type="dxa"/>
            <w:tcBorders>
              <w:top w:val="nil"/>
              <w:left w:val="nil"/>
              <w:bottom w:val="single" w:sz="8" w:space="0" w:color="F2F2F2"/>
              <w:right w:val="single" w:sz="8" w:space="0" w:color="F2F2F2"/>
            </w:tcBorders>
            <w:shd w:val="clear" w:color="auto" w:fill="D9D9D9"/>
            <w:noWrap/>
            <w:vAlign w:val="center"/>
            <w:hideMark/>
          </w:tcPr>
          <w:p w14:paraId="39DA0FFE" w14:textId="26A8EA7C" w:rsidR="0014756B" w:rsidRDefault="004B1CB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7" w:type="dxa"/>
            <w:tcBorders>
              <w:top w:val="nil"/>
              <w:left w:val="nil"/>
              <w:bottom w:val="single" w:sz="8" w:space="0" w:color="F2F2F2"/>
              <w:right w:val="single" w:sz="8" w:space="0" w:color="F2F2F2"/>
            </w:tcBorders>
            <w:shd w:val="clear" w:color="auto" w:fill="D9D9D9"/>
            <w:noWrap/>
            <w:vAlign w:val="center"/>
            <w:hideMark/>
          </w:tcPr>
          <w:p w14:paraId="7DA455D7" w14:textId="7FD4F905" w:rsidR="0014756B" w:rsidRDefault="009A2C33">
            <w:pPr>
              <w:spacing w:after="0" w:line="240" w:lineRule="auto"/>
              <w:jc w:val="center"/>
              <w:rPr>
                <w:rFonts w:ascii="Calibri" w:eastAsia="Times New Roman" w:hAnsi="Calibri" w:cs="Times New Roman"/>
                <w:color w:val="E97132" w:themeColor="accent2"/>
                <w:kern w:val="0"/>
                <w:sz w:val="20"/>
                <w:szCs w:val="20"/>
                <w:lang w:eastAsia="en-GB"/>
                <w14:ligatures w14:val="none"/>
              </w:rPr>
            </w:pPr>
            <w:r w:rsidRPr="009A2C33">
              <w:rPr>
                <w:rFonts w:ascii="Calibri" w:eastAsia="Times New Roman" w:hAnsi="Calibri" w:cs="Times New Roman"/>
                <w:kern w:val="0"/>
                <w:sz w:val="20"/>
                <w:szCs w:val="20"/>
                <w:lang w:eastAsia="en-GB"/>
                <w14:ligatures w14:val="none"/>
              </w:rPr>
              <w:t>0</w:t>
            </w:r>
          </w:p>
        </w:tc>
        <w:tc>
          <w:tcPr>
            <w:tcW w:w="1416" w:type="dxa"/>
            <w:tcBorders>
              <w:top w:val="nil"/>
              <w:left w:val="nil"/>
              <w:bottom w:val="single" w:sz="8" w:space="0" w:color="F2F2F2"/>
              <w:right w:val="single" w:sz="8" w:space="0" w:color="F2F2F2"/>
            </w:tcBorders>
            <w:shd w:val="clear" w:color="auto" w:fill="D9D9D9"/>
            <w:noWrap/>
            <w:vAlign w:val="center"/>
            <w:hideMark/>
          </w:tcPr>
          <w:p w14:paraId="247E1FC1" w14:textId="34741D79" w:rsidR="0014756B" w:rsidRDefault="009446CC">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7" w:type="dxa"/>
            <w:tcBorders>
              <w:top w:val="nil"/>
              <w:left w:val="nil"/>
              <w:bottom w:val="single" w:sz="8" w:space="0" w:color="F2F2F2"/>
              <w:right w:val="single" w:sz="8" w:space="0" w:color="F2F2F2"/>
            </w:tcBorders>
            <w:shd w:val="clear" w:color="auto" w:fill="D9D9D9"/>
            <w:noWrap/>
            <w:vAlign w:val="center"/>
            <w:hideMark/>
          </w:tcPr>
          <w:p w14:paraId="1594F254" w14:textId="1D283F06" w:rsidR="0014756B" w:rsidRDefault="00AE3626">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r>
      <w:tr w:rsidR="0014756B" w14:paraId="1E6F36B9" w14:textId="77777777" w:rsidTr="008E5EB4">
        <w:trPr>
          <w:trHeight w:val="275"/>
        </w:trPr>
        <w:tc>
          <w:tcPr>
            <w:tcW w:w="3373" w:type="dxa"/>
            <w:tcBorders>
              <w:top w:val="nil"/>
              <w:left w:val="single" w:sz="8" w:space="0" w:color="F2F2F2"/>
              <w:bottom w:val="single" w:sz="8" w:space="0" w:color="F2F2F2"/>
              <w:right w:val="single" w:sz="8" w:space="0" w:color="F2F2F2"/>
            </w:tcBorders>
            <w:shd w:val="clear" w:color="auto" w:fill="366092"/>
            <w:vAlign w:val="center"/>
            <w:hideMark/>
          </w:tcPr>
          <w:p w14:paraId="2A6FCD79"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Unplanned re-admissions</w:t>
            </w:r>
          </w:p>
        </w:tc>
        <w:tc>
          <w:tcPr>
            <w:tcW w:w="1302" w:type="dxa"/>
            <w:tcBorders>
              <w:top w:val="nil"/>
              <w:left w:val="nil"/>
              <w:bottom w:val="single" w:sz="8" w:space="0" w:color="F2F2F2"/>
              <w:right w:val="single" w:sz="8" w:space="0" w:color="F2F2F2"/>
            </w:tcBorders>
            <w:noWrap/>
            <w:vAlign w:val="center"/>
            <w:hideMark/>
          </w:tcPr>
          <w:p w14:paraId="1E2A6B22" w14:textId="39385EE7" w:rsidR="0014756B" w:rsidRDefault="004B1CB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c>
          <w:tcPr>
            <w:tcW w:w="1417" w:type="dxa"/>
            <w:tcBorders>
              <w:top w:val="nil"/>
              <w:left w:val="nil"/>
              <w:bottom w:val="single" w:sz="8" w:space="0" w:color="F2F2F2"/>
              <w:right w:val="single" w:sz="8" w:space="0" w:color="F2F2F2"/>
            </w:tcBorders>
            <w:noWrap/>
            <w:vAlign w:val="center"/>
            <w:hideMark/>
          </w:tcPr>
          <w:p w14:paraId="5C5CB876" w14:textId="6C019363" w:rsidR="0014756B" w:rsidRDefault="00784EF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6" w:type="dxa"/>
            <w:tcBorders>
              <w:top w:val="nil"/>
              <w:left w:val="nil"/>
              <w:bottom w:val="single" w:sz="8" w:space="0" w:color="F2F2F2"/>
              <w:right w:val="single" w:sz="8" w:space="0" w:color="F2F2F2"/>
            </w:tcBorders>
            <w:noWrap/>
            <w:vAlign w:val="center"/>
            <w:hideMark/>
          </w:tcPr>
          <w:p w14:paraId="6C1D8126" w14:textId="4D7FA1EF" w:rsidR="0014756B" w:rsidRDefault="009446CC">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2</w:t>
            </w:r>
          </w:p>
        </w:tc>
        <w:tc>
          <w:tcPr>
            <w:tcW w:w="1417" w:type="dxa"/>
            <w:tcBorders>
              <w:top w:val="nil"/>
              <w:left w:val="nil"/>
              <w:bottom w:val="single" w:sz="8" w:space="0" w:color="F2F2F2"/>
              <w:right w:val="single" w:sz="8" w:space="0" w:color="F2F2F2"/>
            </w:tcBorders>
            <w:noWrap/>
            <w:vAlign w:val="center"/>
            <w:hideMark/>
          </w:tcPr>
          <w:p w14:paraId="42F0796E" w14:textId="07532E6A" w:rsidR="0014756B" w:rsidRDefault="00AE3626">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2</w:t>
            </w:r>
          </w:p>
        </w:tc>
      </w:tr>
      <w:tr w:rsidR="0014756B" w14:paraId="703FBCDE" w14:textId="77777777" w:rsidTr="008E5EB4">
        <w:trPr>
          <w:trHeight w:val="341"/>
        </w:trPr>
        <w:tc>
          <w:tcPr>
            <w:tcW w:w="3373" w:type="dxa"/>
            <w:tcBorders>
              <w:top w:val="nil"/>
              <w:left w:val="single" w:sz="8" w:space="0" w:color="F2F2F2"/>
              <w:bottom w:val="single" w:sz="8" w:space="0" w:color="F2F2F2"/>
              <w:right w:val="single" w:sz="8" w:space="0" w:color="F2F2F2"/>
            </w:tcBorders>
            <w:shd w:val="clear" w:color="auto" w:fill="366092"/>
            <w:vAlign w:val="center"/>
            <w:hideMark/>
          </w:tcPr>
          <w:p w14:paraId="2B930ECE"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Unplanned returns to IH theatre</w:t>
            </w:r>
          </w:p>
        </w:tc>
        <w:tc>
          <w:tcPr>
            <w:tcW w:w="1302" w:type="dxa"/>
            <w:tcBorders>
              <w:top w:val="nil"/>
              <w:left w:val="nil"/>
              <w:bottom w:val="single" w:sz="8" w:space="0" w:color="F2F2F2"/>
              <w:right w:val="single" w:sz="8" w:space="0" w:color="F2F2F2"/>
            </w:tcBorders>
            <w:shd w:val="clear" w:color="auto" w:fill="D9D9D9"/>
            <w:noWrap/>
            <w:vAlign w:val="center"/>
            <w:hideMark/>
          </w:tcPr>
          <w:p w14:paraId="43ABC622" w14:textId="6198F8D3" w:rsidR="0014756B" w:rsidRDefault="00924623">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7" w:type="dxa"/>
            <w:tcBorders>
              <w:top w:val="nil"/>
              <w:left w:val="nil"/>
              <w:bottom w:val="single" w:sz="8" w:space="0" w:color="F2F2F2"/>
              <w:right w:val="single" w:sz="8" w:space="0" w:color="F2F2F2"/>
            </w:tcBorders>
            <w:shd w:val="clear" w:color="auto" w:fill="D9D9D9"/>
            <w:noWrap/>
            <w:vAlign w:val="center"/>
            <w:hideMark/>
          </w:tcPr>
          <w:p w14:paraId="2FDCE344" w14:textId="0C850A1E" w:rsidR="0014756B" w:rsidRDefault="00410074">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6" w:type="dxa"/>
            <w:tcBorders>
              <w:top w:val="nil"/>
              <w:left w:val="nil"/>
              <w:bottom w:val="single" w:sz="8" w:space="0" w:color="F2F2F2"/>
              <w:right w:val="single" w:sz="8" w:space="0" w:color="F2F2F2"/>
            </w:tcBorders>
            <w:shd w:val="clear" w:color="auto" w:fill="D9D9D9"/>
            <w:noWrap/>
            <w:vAlign w:val="center"/>
            <w:hideMark/>
          </w:tcPr>
          <w:p w14:paraId="4807642C" w14:textId="4E41CDC3" w:rsidR="0014756B" w:rsidRDefault="009446CC">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c>
          <w:tcPr>
            <w:tcW w:w="1417" w:type="dxa"/>
            <w:tcBorders>
              <w:top w:val="nil"/>
              <w:left w:val="nil"/>
              <w:bottom w:val="single" w:sz="8" w:space="0" w:color="F2F2F2"/>
              <w:right w:val="single" w:sz="8" w:space="0" w:color="F2F2F2"/>
            </w:tcBorders>
            <w:shd w:val="clear" w:color="auto" w:fill="D9D9D9"/>
            <w:noWrap/>
            <w:vAlign w:val="center"/>
            <w:hideMark/>
          </w:tcPr>
          <w:p w14:paraId="5E9AB5DD" w14:textId="291F6F7B" w:rsidR="0014756B" w:rsidRDefault="00070AC0" w:rsidP="003F583C">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r>
      <w:tr w:rsidR="0014756B" w14:paraId="2023A418" w14:textId="77777777" w:rsidTr="008E5EB4">
        <w:trPr>
          <w:trHeight w:val="600"/>
        </w:trPr>
        <w:tc>
          <w:tcPr>
            <w:tcW w:w="3373" w:type="dxa"/>
            <w:tcBorders>
              <w:top w:val="nil"/>
              <w:left w:val="single" w:sz="8" w:space="0" w:color="F2F2F2"/>
              <w:bottom w:val="single" w:sz="8" w:space="0" w:color="F2F2F2"/>
              <w:right w:val="single" w:sz="8" w:space="0" w:color="F2F2F2"/>
            </w:tcBorders>
            <w:shd w:val="clear" w:color="auto" w:fill="366092"/>
            <w:vAlign w:val="center"/>
            <w:hideMark/>
          </w:tcPr>
          <w:p w14:paraId="583D8BD4"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Unplanned returns to other NHS theatres</w:t>
            </w:r>
          </w:p>
        </w:tc>
        <w:tc>
          <w:tcPr>
            <w:tcW w:w="1302" w:type="dxa"/>
            <w:tcBorders>
              <w:top w:val="nil"/>
              <w:left w:val="nil"/>
              <w:bottom w:val="single" w:sz="8" w:space="0" w:color="F2F2F2"/>
              <w:right w:val="single" w:sz="8" w:space="0" w:color="F2F2F2"/>
            </w:tcBorders>
            <w:noWrap/>
            <w:vAlign w:val="center"/>
            <w:hideMark/>
          </w:tcPr>
          <w:p w14:paraId="4C2A3588" w14:textId="34D68059" w:rsidR="0014756B" w:rsidRDefault="004B1CB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c>
          <w:tcPr>
            <w:tcW w:w="1417" w:type="dxa"/>
            <w:tcBorders>
              <w:top w:val="nil"/>
              <w:left w:val="nil"/>
              <w:bottom w:val="single" w:sz="8" w:space="0" w:color="F2F2F2"/>
              <w:right w:val="single" w:sz="8" w:space="0" w:color="F2F2F2"/>
            </w:tcBorders>
            <w:noWrap/>
            <w:vAlign w:val="center"/>
            <w:hideMark/>
          </w:tcPr>
          <w:p w14:paraId="0A54835E" w14:textId="38197EFE" w:rsidR="0014756B" w:rsidRDefault="00784EF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6" w:type="dxa"/>
            <w:tcBorders>
              <w:top w:val="nil"/>
              <w:left w:val="nil"/>
              <w:bottom w:val="single" w:sz="8" w:space="0" w:color="F2F2F2"/>
              <w:right w:val="single" w:sz="8" w:space="0" w:color="F2F2F2"/>
            </w:tcBorders>
            <w:noWrap/>
            <w:vAlign w:val="center"/>
            <w:hideMark/>
          </w:tcPr>
          <w:p w14:paraId="67406245" w14:textId="633047DD" w:rsidR="0014756B" w:rsidRDefault="009446CC">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c>
          <w:tcPr>
            <w:tcW w:w="1417" w:type="dxa"/>
            <w:tcBorders>
              <w:top w:val="nil"/>
              <w:left w:val="nil"/>
              <w:bottom w:val="single" w:sz="8" w:space="0" w:color="F2F2F2"/>
              <w:right w:val="single" w:sz="8" w:space="0" w:color="F2F2F2"/>
            </w:tcBorders>
            <w:noWrap/>
            <w:vAlign w:val="center"/>
            <w:hideMark/>
          </w:tcPr>
          <w:p w14:paraId="2C06E8F4" w14:textId="3A03E87E" w:rsidR="0014756B" w:rsidRDefault="00A5361A" w:rsidP="003F583C">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2</w:t>
            </w:r>
          </w:p>
        </w:tc>
      </w:tr>
      <w:tr w:rsidR="0014756B" w14:paraId="3EAA489A" w14:textId="77777777" w:rsidTr="008E5EB4">
        <w:trPr>
          <w:trHeight w:val="259"/>
        </w:trPr>
        <w:tc>
          <w:tcPr>
            <w:tcW w:w="3373" w:type="dxa"/>
            <w:tcBorders>
              <w:top w:val="nil"/>
              <w:left w:val="single" w:sz="8" w:space="0" w:color="F2F2F2"/>
              <w:bottom w:val="single" w:sz="8" w:space="0" w:color="F2F2F2"/>
              <w:right w:val="single" w:sz="8" w:space="0" w:color="F2F2F2"/>
            </w:tcBorders>
            <w:shd w:val="clear" w:color="auto" w:fill="366092"/>
            <w:vAlign w:val="center"/>
            <w:hideMark/>
          </w:tcPr>
          <w:p w14:paraId="125B0330"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Transfers to other hospitals</w:t>
            </w:r>
          </w:p>
        </w:tc>
        <w:tc>
          <w:tcPr>
            <w:tcW w:w="1302" w:type="dxa"/>
            <w:tcBorders>
              <w:top w:val="nil"/>
              <w:left w:val="nil"/>
              <w:bottom w:val="single" w:sz="8" w:space="0" w:color="F2F2F2"/>
              <w:right w:val="single" w:sz="8" w:space="0" w:color="F2F2F2"/>
            </w:tcBorders>
            <w:shd w:val="clear" w:color="auto" w:fill="D9D9D9"/>
            <w:noWrap/>
            <w:vAlign w:val="center"/>
            <w:hideMark/>
          </w:tcPr>
          <w:p w14:paraId="48961371" w14:textId="329871C7" w:rsidR="0014756B" w:rsidRDefault="00A5361A">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7" w:type="dxa"/>
            <w:tcBorders>
              <w:top w:val="nil"/>
              <w:left w:val="nil"/>
              <w:bottom w:val="single" w:sz="8" w:space="0" w:color="F2F2F2"/>
              <w:right w:val="single" w:sz="8" w:space="0" w:color="F2F2F2"/>
            </w:tcBorders>
            <w:shd w:val="clear" w:color="auto" w:fill="D9D9D9"/>
            <w:noWrap/>
            <w:vAlign w:val="center"/>
            <w:hideMark/>
          </w:tcPr>
          <w:p w14:paraId="4074A912" w14:textId="4529A240" w:rsidR="0014756B" w:rsidRDefault="00784EF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c>
          <w:tcPr>
            <w:tcW w:w="1416" w:type="dxa"/>
            <w:tcBorders>
              <w:top w:val="nil"/>
              <w:left w:val="nil"/>
              <w:bottom w:val="single" w:sz="8" w:space="0" w:color="F2F2F2"/>
              <w:right w:val="single" w:sz="8" w:space="0" w:color="F2F2F2"/>
            </w:tcBorders>
            <w:shd w:val="clear" w:color="auto" w:fill="D9D9D9"/>
            <w:noWrap/>
            <w:vAlign w:val="center"/>
            <w:hideMark/>
          </w:tcPr>
          <w:p w14:paraId="5686FB44" w14:textId="3F48B40E" w:rsidR="0014756B" w:rsidRDefault="009446CC">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7" w:type="dxa"/>
            <w:tcBorders>
              <w:top w:val="nil"/>
              <w:left w:val="nil"/>
              <w:bottom w:val="single" w:sz="8" w:space="0" w:color="F2F2F2"/>
              <w:right w:val="single" w:sz="8" w:space="0" w:color="F2F2F2"/>
            </w:tcBorders>
            <w:shd w:val="clear" w:color="auto" w:fill="D9D9D9"/>
            <w:noWrap/>
            <w:vAlign w:val="center"/>
            <w:hideMark/>
          </w:tcPr>
          <w:p w14:paraId="136256D8" w14:textId="5B080D87" w:rsidR="0014756B" w:rsidRDefault="006A6A05">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r>
      <w:tr w:rsidR="0014756B" w14:paraId="4ABEBBAC" w14:textId="77777777" w:rsidTr="008E5EB4">
        <w:trPr>
          <w:trHeight w:val="457"/>
        </w:trPr>
        <w:tc>
          <w:tcPr>
            <w:tcW w:w="3373" w:type="dxa"/>
            <w:tcBorders>
              <w:top w:val="nil"/>
              <w:left w:val="single" w:sz="8" w:space="0" w:color="F2F2F2"/>
              <w:bottom w:val="single" w:sz="8" w:space="0" w:color="F2F2F2"/>
              <w:right w:val="single" w:sz="8" w:space="0" w:color="F2F2F2"/>
            </w:tcBorders>
            <w:shd w:val="clear" w:color="auto" w:fill="366092"/>
            <w:vAlign w:val="center"/>
            <w:hideMark/>
          </w:tcPr>
          <w:p w14:paraId="25B01543"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Post-operative infection rates</w:t>
            </w:r>
          </w:p>
        </w:tc>
        <w:tc>
          <w:tcPr>
            <w:tcW w:w="1302" w:type="dxa"/>
            <w:tcBorders>
              <w:top w:val="nil"/>
              <w:left w:val="nil"/>
              <w:bottom w:val="single" w:sz="8" w:space="0" w:color="F2F2F2"/>
              <w:right w:val="single" w:sz="8" w:space="0" w:color="F2F2F2"/>
            </w:tcBorders>
            <w:noWrap/>
            <w:vAlign w:val="center"/>
            <w:hideMark/>
          </w:tcPr>
          <w:p w14:paraId="6F2C7298" w14:textId="2BE9E477" w:rsidR="0014756B" w:rsidRDefault="004B1CB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c>
          <w:tcPr>
            <w:tcW w:w="1417" w:type="dxa"/>
            <w:tcBorders>
              <w:top w:val="nil"/>
              <w:left w:val="nil"/>
              <w:bottom w:val="single" w:sz="8" w:space="0" w:color="F2F2F2"/>
              <w:right w:val="single" w:sz="8" w:space="0" w:color="F2F2F2"/>
            </w:tcBorders>
            <w:noWrap/>
            <w:vAlign w:val="center"/>
            <w:hideMark/>
          </w:tcPr>
          <w:p w14:paraId="17352775" w14:textId="69425221" w:rsidR="0014756B" w:rsidRDefault="00784EF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6" w:type="dxa"/>
            <w:tcBorders>
              <w:top w:val="nil"/>
              <w:left w:val="nil"/>
              <w:bottom w:val="single" w:sz="8" w:space="0" w:color="F2F2F2"/>
              <w:right w:val="single" w:sz="8" w:space="0" w:color="F2F2F2"/>
            </w:tcBorders>
            <w:noWrap/>
            <w:vAlign w:val="center"/>
            <w:hideMark/>
          </w:tcPr>
          <w:p w14:paraId="6D377F41" w14:textId="54EDBBC1" w:rsidR="0014756B" w:rsidRDefault="009446CC">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2</w:t>
            </w:r>
          </w:p>
        </w:tc>
        <w:tc>
          <w:tcPr>
            <w:tcW w:w="1417" w:type="dxa"/>
            <w:tcBorders>
              <w:top w:val="nil"/>
              <w:left w:val="nil"/>
              <w:bottom w:val="single" w:sz="8" w:space="0" w:color="F2F2F2"/>
              <w:right w:val="single" w:sz="8" w:space="0" w:color="F2F2F2"/>
            </w:tcBorders>
            <w:noWrap/>
            <w:vAlign w:val="center"/>
            <w:hideMark/>
          </w:tcPr>
          <w:p w14:paraId="0519D2F5" w14:textId="05D9BDF5" w:rsidR="0014756B" w:rsidRDefault="002B7A0D">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r>
      <w:tr w:rsidR="0014756B" w14:paraId="5AC5A715" w14:textId="77777777" w:rsidTr="008E5EB4">
        <w:trPr>
          <w:trHeight w:val="291"/>
        </w:trPr>
        <w:tc>
          <w:tcPr>
            <w:tcW w:w="3373" w:type="dxa"/>
            <w:tcBorders>
              <w:top w:val="nil"/>
              <w:left w:val="single" w:sz="8" w:space="0" w:color="F2F2F2"/>
              <w:bottom w:val="single" w:sz="8" w:space="0" w:color="F2F2F2"/>
              <w:right w:val="single" w:sz="8" w:space="0" w:color="F2F2F2"/>
            </w:tcBorders>
            <w:shd w:val="clear" w:color="auto" w:fill="366092"/>
            <w:vAlign w:val="center"/>
            <w:hideMark/>
          </w:tcPr>
          <w:p w14:paraId="123297F1"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Serious Incidents</w:t>
            </w:r>
          </w:p>
        </w:tc>
        <w:tc>
          <w:tcPr>
            <w:tcW w:w="1302" w:type="dxa"/>
            <w:tcBorders>
              <w:top w:val="nil"/>
              <w:left w:val="nil"/>
              <w:bottom w:val="single" w:sz="8" w:space="0" w:color="F2F2F2"/>
              <w:right w:val="single" w:sz="8" w:space="0" w:color="F2F2F2"/>
            </w:tcBorders>
            <w:shd w:val="clear" w:color="auto" w:fill="D9D9D9"/>
            <w:noWrap/>
            <w:vAlign w:val="center"/>
            <w:hideMark/>
          </w:tcPr>
          <w:p w14:paraId="39FBC5F4" w14:textId="46EE719C" w:rsidR="0014756B" w:rsidRDefault="004B1CB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7" w:type="dxa"/>
            <w:tcBorders>
              <w:top w:val="nil"/>
              <w:left w:val="nil"/>
              <w:bottom w:val="single" w:sz="8" w:space="0" w:color="F2F2F2"/>
              <w:right w:val="single" w:sz="8" w:space="0" w:color="F2F2F2"/>
            </w:tcBorders>
            <w:shd w:val="clear" w:color="auto" w:fill="D9D9D9"/>
            <w:noWrap/>
            <w:vAlign w:val="center"/>
            <w:hideMark/>
          </w:tcPr>
          <w:p w14:paraId="0AE5ED79" w14:textId="3055B6DF" w:rsidR="0014756B" w:rsidRDefault="00784EF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6" w:type="dxa"/>
            <w:tcBorders>
              <w:top w:val="nil"/>
              <w:left w:val="nil"/>
              <w:bottom w:val="single" w:sz="8" w:space="0" w:color="F2F2F2"/>
              <w:right w:val="single" w:sz="8" w:space="0" w:color="F2F2F2"/>
            </w:tcBorders>
            <w:shd w:val="clear" w:color="auto" w:fill="D9D9D9"/>
            <w:noWrap/>
            <w:vAlign w:val="center"/>
            <w:hideMark/>
          </w:tcPr>
          <w:p w14:paraId="31D3E78A" w14:textId="6635A6C1" w:rsidR="0014756B" w:rsidRDefault="00784EF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7" w:type="dxa"/>
            <w:tcBorders>
              <w:top w:val="nil"/>
              <w:left w:val="nil"/>
              <w:bottom w:val="single" w:sz="8" w:space="0" w:color="F2F2F2"/>
              <w:right w:val="single" w:sz="8" w:space="0" w:color="F2F2F2"/>
            </w:tcBorders>
            <w:shd w:val="clear" w:color="auto" w:fill="D9D9D9"/>
            <w:noWrap/>
            <w:vAlign w:val="center"/>
            <w:hideMark/>
          </w:tcPr>
          <w:p w14:paraId="296675E5" w14:textId="0D590E63" w:rsidR="0014756B" w:rsidRDefault="002B7A0D">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r>
      <w:tr w:rsidR="0014756B" w14:paraId="2D021B09" w14:textId="77777777" w:rsidTr="008E5EB4">
        <w:trPr>
          <w:trHeight w:val="406"/>
        </w:trPr>
        <w:tc>
          <w:tcPr>
            <w:tcW w:w="3373" w:type="dxa"/>
            <w:tcBorders>
              <w:top w:val="nil"/>
              <w:left w:val="single" w:sz="8" w:space="0" w:color="F2F2F2"/>
              <w:bottom w:val="single" w:sz="8" w:space="0" w:color="F2F2F2"/>
              <w:right w:val="single" w:sz="8" w:space="0" w:color="F2F2F2"/>
            </w:tcBorders>
            <w:shd w:val="clear" w:color="auto" w:fill="366092"/>
            <w:vAlign w:val="center"/>
            <w:hideMark/>
          </w:tcPr>
          <w:p w14:paraId="6BA7C91C"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Never events</w:t>
            </w:r>
          </w:p>
        </w:tc>
        <w:tc>
          <w:tcPr>
            <w:tcW w:w="1302" w:type="dxa"/>
            <w:tcBorders>
              <w:top w:val="nil"/>
              <w:left w:val="nil"/>
              <w:bottom w:val="single" w:sz="8" w:space="0" w:color="F2F2F2"/>
              <w:right w:val="single" w:sz="8" w:space="0" w:color="F2F2F2"/>
            </w:tcBorders>
            <w:noWrap/>
            <w:vAlign w:val="center"/>
            <w:hideMark/>
          </w:tcPr>
          <w:p w14:paraId="1EDB3A60" w14:textId="44895958" w:rsidR="0014756B" w:rsidRDefault="004B1CB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7" w:type="dxa"/>
            <w:tcBorders>
              <w:top w:val="nil"/>
              <w:left w:val="nil"/>
              <w:bottom w:val="single" w:sz="8" w:space="0" w:color="F2F2F2"/>
              <w:right w:val="single" w:sz="8" w:space="0" w:color="F2F2F2"/>
            </w:tcBorders>
            <w:noWrap/>
            <w:vAlign w:val="center"/>
            <w:hideMark/>
          </w:tcPr>
          <w:p w14:paraId="5B5B2A73" w14:textId="63555EA7" w:rsidR="0014756B" w:rsidRDefault="00784EF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6" w:type="dxa"/>
            <w:tcBorders>
              <w:top w:val="nil"/>
              <w:left w:val="nil"/>
              <w:bottom w:val="single" w:sz="8" w:space="0" w:color="F2F2F2"/>
              <w:right w:val="single" w:sz="8" w:space="0" w:color="F2F2F2"/>
            </w:tcBorders>
            <w:noWrap/>
            <w:vAlign w:val="center"/>
            <w:hideMark/>
          </w:tcPr>
          <w:p w14:paraId="537852BF" w14:textId="3BCDEE24" w:rsidR="0014756B" w:rsidRDefault="00784EF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c>
          <w:tcPr>
            <w:tcW w:w="1417" w:type="dxa"/>
            <w:tcBorders>
              <w:top w:val="nil"/>
              <w:left w:val="nil"/>
              <w:bottom w:val="single" w:sz="8" w:space="0" w:color="F2F2F2"/>
              <w:right w:val="single" w:sz="8" w:space="0" w:color="F2F2F2"/>
            </w:tcBorders>
            <w:noWrap/>
            <w:vAlign w:val="center"/>
            <w:hideMark/>
          </w:tcPr>
          <w:p w14:paraId="4A0B427A" w14:textId="2C89B027" w:rsidR="0014756B" w:rsidRDefault="002B7A0D">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r>
      <w:tr w:rsidR="0014756B" w14:paraId="5EFED5EE" w14:textId="77777777" w:rsidTr="008E5EB4">
        <w:trPr>
          <w:trHeight w:val="372"/>
        </w:trPr>
        <w:tc>
          <w:tcPr>
            <w:tcW w:w="3373" w:type="dxa"/>
            <w:tcBorders>
              <w:top w:val="nil"/>
              <w:left w:val="single" w:sz="8" w:space="0" w:color="F2F2F2"/>
              <w:bottom w:val="single" w:sz="8" w:space="0" w:color="F2F2F2"/>
              <w:right w:val="single" w:sz="8" w:space="0" w:color="F2F2F2"/>
            </w:tcBorders>
            <w:shd w:val="clear" w:color="auto" w:fill="366092"/>
            <w:vAlign w:val="center"/>
            <w:hideMark/>
          </w:tcPr>
          <w:p w14:paraId="44D40482"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Duty of candour</w:t>
            </w:r>
          </w:p>
        </w:tc>
        <w:tc>
          <w:tcPr>
            <w:tcW w:w="1302" w:type="dxa"/>
            <w:tcBorders>
              <w:top w:val="nil"/>
              <w:left w:val="nil"/>
              <w:bottom w:val="single" w:sz="8" w:space="0" w:color="F2F2F2"/>
              <w:right w:val="single" w:sz="8" w:space="0" w:color="F2F2F2"/>
            </w:tcBorders>
            <w:shd w:val="clear" w:color="auto" w:fill="D9D9D9"/>
            <w:noWrap/>
            <w:vAlign w:val="center"/>
            <w:hideMark/>
          </w:tcPr>
          <w:p w14:paraId="14BDB9B5" w14:textId="64355F7B" w:rsidR="0014756B" w:rsidRDefault="004B1CB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7" w:type="dxa"/>
            <w:tcBorders>
              <w:top w:val="nil"/>
              <w:left w:val="nil"/>
              <w:bottom w:val="single" w:sz="8" w:space="0" w:color="F2F2F2"/>
              <w:right w:val="single" w:sz="8" w:space="0" w:color="F2F2F2"/>
            </w:tcBorders>
            <w:shd w:val="clear" w:color="auto" w:fill="D9D9D9"/>
            <w:noWrap/>
            <w:vAlign w:val="center"/>
            <w:hideMark/>
          </w:tcPr>
          <w:p w14:paraId="4D8A1D5C" w14:textId="5D1D1E1C" w:rsidR="0014756B" w:rsidRDefault="00784EF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6" w:type="dxa"/>
            <w:tcBorders>
              <w:top w:val="nil"/>
              <w:left w:val="nil"/>
              <w:bottom w:val="single" w:sz="8" w:space="0" w:color="F2F2F2"/>
              <w:right w:val="single" w:sz="8" w:space="0" w:color="F2F2F2"/>
            </w:tcBorders>
            <w:shd w:val="clear" w:color="auto" w:fill="D9D9D9"/>
            <w:noWrap/>
            <w:vAlign w:val="center"/>
            <w:hideMark/>
          </w:tcPr>
          <w:p w14:paraId="46952CA3" w14:textId="4118F229" w:rsidR="0014756B" w:rsidRDefault="00784EF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c>
          <w:tcPr>
            <w:tcW w:w="1417" w:type="dxa"/>
            <w:tcBorders>
              <w:top w:val="nil"/>
              <w:left w:val="nil"/>
              <w:bottom w:val="single" w:sz="8" w:space="0" w:color="F2F2F2"/>
              <w:right w:val="single" w:sz="8" w:space="0" w:color="F2F2F2"/>
            </w:tcBorders>
            <w:shd w:val="clear" w:color="auto" w:fill="D9D9D9"/>
            <w:noWrap/>
            <w:vAlign w:val="center"/>
            <w:hideMark/>
          </w:tcPr>
          <w:p w14:paraId="63DE375D" w14:textId="393786E2" w:rsidR="0014756B" w:rsidRDefault="002B7A0D">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r>
      <w:tr w:rsidR="0014756B" w14:paraId="294F9F8D" w14:textId="77777777" w:rsidTr="008E5EB4">
        <w:trPr>
          <w:trHeight w:val="324"/>
        </w:trPr>
        <w:tc>
          <w:tcPr>
            <w:tcW w:w="3373" w:type="dxa"/>
            <w:tcBorders>
              <w:top w:val="nil"/>
              <w:left w:val="single" w:sz="8" w:space="0" w:color="F2F2F2"/>
              <w:bottom w:val="single" w:sz="8" w:space="0" w:color="F2F2F2"/>
              <w:right w:val="single" w:sz="8" w:space="0" w:color="F2F2F2"/>
            </w:tcBorders>
            <w:shd w:val="clear" w:color="auto" w:fill="366092"/>
            <w:vAlign w:val="center"/>
            <w:hideMark/>
          </w:tcPr>
          <w:p w14:paraId="716201EB"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Formal complaints</w:t>
            </w:r>
          </w:p>
        </w:tc>
        <w:tc>
          <w:tcPr>
            <w:tcW w:w="1302" w:type="dxa"/>
            <w:tcBorders>
              <w:top w:val="nil"/>
              <w:left w:val="nil"/>
              <w:bottom w:val="single" w:sz="8" w:space="0" w:color="F2F2F2"/>
              <w:right w:val="single" w:sz="8" w:space="0" w:color="F2F2F2"/>
            </w:tcBorders>
            <w:noWrap/>
            <w:vAlign w:val="center"/>
            <w:hideMark/>
          </w:tcPr>
          <w:p w14:paraId="57F09B3E" w14:textId="223E6737" w:rsidR="0014756B" w:rsidRDefault="002B7A0D">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2</w:t>
            </w:r>
          </w:p>
        </w:tc>
        <w:tc>
          <w:tcPr>
            <w:tcW w:w="1417" w:type="dxa"/>
            <w:tcBorders>
              <w:top w:val="nil"/>
              <w:left w:val="nil"/>
              <w:bottom w:val="single" w:sz="8" w:space="0" w:color="F2F2F2"/>
              <w:right w:val="single" w:sz="8" w:space="0" w:color="F2F2F2"/>
            </w:tcBorders>
            <w:noWrap/>
            <w:vAlign w:val="center"/>
            <w:hideMark/>
          </w:tcPr>
          <w:p w14:paraId="44807190" w14:textId="4F0A7E06" w:rsidR="0014756B" w:rsidRDefault="002B7A0D">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2</w:t>
            </w:r>
          </w:p>
        </w:tc>
        <w:tc>
          <w:tcPr>
            <w:tcW w:w="1416" w:type="dxa"/>
            <w:tcBorders>
              <w:top w:val="nil"/>
              <w:left w:val="nil"/>
              <w:bottom w:val="single" w:sz="8" w:space="0" w:color="F2F2F2"/>
              <w:right w:val="single" w:sz="8" w:space="0" w:color="F2F2F2"/>
            </w:tcBorders>
            <w:noWrap/>
            <w:vAlign w:val="center"/>
            <w:hideMark/>
          </w:tcPr>
          <w:p w14:paraId="0E918B90" w14:textId="750EEE80" w:rsidR="0014756B" w:rsidRDefault="00784EF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1417" w:type="dxa"/>
            <w:tcBorders>
              <w:top w:val="nil"/>
              <w:left w:val="nil"/>
              <w:bottom w:val="single" w:sz="8" w:space="0" w:color="F2F2F2"/>
              <w:right w:val="single" w:sz="8" w:space="0" w:color="F2F2F2"/>
            </w:tcBorders>
            <w:noWrap/>
            <w:vAlign w:val="center"/>
            <w:hideMark/>
          </w:tcPr>
          <w:p w14:paraId="00A3DC86" w14:textId="60918C3C" w:rsidR="0014756B" w:rsidRDefault="002B7A0D">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r>
      <w:tr w:rsidR="0014756B" w14:paraId="7129EEDF" w14:textId="77777777" w:rsidTr="008E5EB4">
        <w:trPr>
          <w:trHeight w:val="261"/>
        </w:trPr>
        <w:tc>
          <w:tcPr>
            <w:tcW w:w="3373" w:type="dxa"/>
            <w:tcBorders>
              <w:top w:val="nil"/>
              <w:left w:val="single" w:sz="8" w:space="0" w:color="F2F2F2"/>
              <w:bottom w:val="single" w:sz="8" w:space="0" w:color="F2F2F2"/>
              <w:right w:val="single" w:sz="8" w:space="0" w:color="F2F2F2"/>
            </w:tcBorders>
            <w:shd w:val="clear" w:color="auto" w:fill="366092"/>
            <w:vAlign w:val="center"/>
            <w:hideMark/>
          </w:tcPr>
          <w:p w14:paraId="1CDD14CF"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Incident forms completed</w:t>
            </w:r>
          </w:p>
        </w:tc>
        <w:tc>
          <w:tcPr>
            <w:tcW w:w="1302" w:type="dxa"/>
            <w:tcBorders>
              <w:top w:val="nil"/>
              <w:left w:val="nil"/>
              <w:bottom w:val="single" w:sz="8" w:space="0" w:color="F2F2F2"/>
              <w:right w:val="single" w:sz="8" w:space="0" w:color="F2F2F2"/>
            </w:tcBorders>
            <w:shd w:val="clear" w:color="auto" w:fill="D9D9D9"/>
            <w:noWrap/>
            <w:vAlign w:val="center"/>
            <w:hideMark/>
          </w:tcPr>
          <w:p w14:paraId="68741027" w14:textId="2DB055FF" w:rsidR="0014756B" w:rsidRDefault="002D6725">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3</w:t>
            </w:r>
          </w:p>
        </w:tc>
        <w:tc>
          <w:tcPr>
            <w:tcW w:w="1417" w:type="dxa"/>
            <w:tcBorders>
              <w:top w:val="nil"/>
              <w:left w:val="nil"/>
              <w:bottom w:val="single" w:sz="8" w:space="0" w:color="F2F2F2"/>
              <w:right w:val="single" w:sz="8" w:space="0" w:color="F2F2F2"/>
            </w:tcBorders>
            <w:shd w:val="clear" w:color="auto" w:fill="D9D9D9"/>
            <w:noWrap/>
            <w:vAlign w:val="center"/>
            <w:hideMark/>
          </w:tcPr>
          <w:p w14:paraId="479CA8E5" w14:textId="5AA6023A" w:rsidR="0014756B" w:rsidRDefault="002D6725">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c>
          <w:tcPr>
            <w:tcW w:w="1416" w:type="dxa"/>
            <w:tcBorders>
              <w:top w:val="nil"/>
              <w:left w:val="nil"/>
              <w:bottom w:val="single" w:sz="8" w:space="0" w:color="F2F2F2"/>
              <w:right w:val="single" w:sz="8" w:space="0" w:color="F2F2F2"/>
            </w:tcBorders>
            <w:shd w:val="clear" w:color="auto" w:fill="D9D9D9"/>
            <w:noWrap/>
            <w:vAlign w:val="center"/>
            <w:hideMark/>
          </w:tcPr>
          <w:p w14:paraId="60083547" w14:textId="58E09C02" w:rsidR="0014756B" w:rsidRDefault="00784EF8">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3</w:t>
            </w:r>
          </w:p>
        </w:tc>
        <w:tc>
          <w:tcPr>
            <w:tcW w:w="1417" w:type="dxa"/>
            <w:tcBorders>
              <w:top w:val="nil"/>
              <w:left w:val="nil"/>
              <w:bottom w:val="single" w:sz="8" w:space="0" w:color="F2F2F2"/>
              <w:right w:val="single" w:sz="8" w:space="0" w:color="F2F2F2"/>
            </w:tcBorders>
            <w:shd w:val="clear" w:color="auto" w:fill="D9D9D9"/>
            <w:noWrap/>
            <w:vAlign w:val="center"/>
            <w:hideMark/>
          </w:tcPr>
          <w:p w14:paraId="35F0C7B3" w14:textId="77AA4856" w:rsidR="0014756B" w:rsidRDefault="002D6725">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r>
    </w:tbl>
    <w:tbl>
      <w:tblPr>
        <w:tblpPr w:leftFromText="180" w:rightFromText="180" w:bottomFromText="160" w:vertAnchor="text" w:horzAnchor="margin" w:tblpXSpec="center" w:tblpY="250"/>
        <w:tblW w:w="11160" w:type="dxa"/>
        <w:tblLayout w:type="fixed"/>
        <w:tblLook w:val="04A0" w:firstRow="1" w:lastRow="0" w:firstColumn="1" w:lastColumn="0" w:noHBand="0" w:noVBand="1"/>
      </w:tblPr>
      <w:tblGrid>
        <w:gridCol w:w="2521"/>
        <w:gridCol w:w="2159"/>
        <w:gridCol w:w="2160"/>
        <w:gridCol w:w="2160"/>
        <w:gridCol w:w="2160"/>
      </w:tblGrid>
      <w:tr w:rsidR="0014756B" w14:paraId="25401BC4" w14:textId="77777777">
        <w:trPr>
          <w:trHeight w:val="592"/>
        </w:trPr>
        <w:tc>
          <w:tcPr>
            <w:tcW w:w="2521" w:type="dxa"/>
            <w:tcBorders>
              <w:top w:val="single" w:sz="8" w:space="0" w:color="F2F2F2"/>
              <w:left w:val="single" w:sz="8" w:space="0" w:color="F2F2F2"/>
              <w:bottom w:val="single" w:sz="8" w:space="0" w:color="F2F2F2"/>
              <w:right w:val="single" w:sz="8" w:space="0" w:color="F2F2F2"/>
            </w:tcBorders>
            <w:shd w:val="clear" w:color="auto" w:fill="366092"/>
            <w:noWrap/>
            <w:vAlign w:val="center"/>
            <w:hideMark/>
          </w:tcPr>
          <w:p w14:paraId="70BDE0D6" w14:textId="77777777" w:rsidR="0014756B" w:rsidRDefault="0014756B">
            <w:pPr>
              <w:spacing w:after="0" w:line="240" w:lineRule="auto"/>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2F2F2"/>
                <w:kern w:val="0"/>
                <w:sz w:val="20"/>
                <w:szCs w:val="20"/>
                <w:lang w:eastAsia="en-GB"/>
                <w14:ligatures w14:val="none"/>
              </w:rPr>
              <w:t>KPI</w:t>
            </w:r>
          </w:p>
        </w:tc>
        <w:tc>
          <w:tcPr>
            <w:tcW w:w="2159" w:type="dxa"/>
            <w:tcBorders>
              <w:top w:val="single" w:sz="8" w:space="0" w:color="F2F2F2"/>
              <w:left w:val="nil"/>
              <w:bottom w:val="single" w:sz="8" w:space="0" w:color="F2F2F2"/>
              <w:right w:val="single" w:sz="8" w:space="0" w:color="F2F2F2"/>
            </w:tcBorders>
            <w:shd w:val="clear" w:color="auto" w:fill="366092"/>
            <w:noWrap/>
            <w:vAlign w:val="center"/>
            <w:hideMark/>
          </w:tcPr>
          <w:p w14:paraId="3F676D73" w14:textId="7B9F8C6E" w:rsidR="0014756B" w:rsidRDefault="0014756B">
            <w:pPr>
              <w:spacing w:after="0" w:line="240" w:lineRule="auto"/>
              <w:jc w:val="center"/>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2F2F2"/>
                <w:kern w:val="0"/>
                <w:sz w:val="20"/>
                <w:szCs w:val="20"/>
                <w:lang w:eastAsia="en-GB"/>
                <w14:ligatures w14:val="none"/>
              </w:rPr>
              <w:t>202</w:t>
            </w:r>
            <w:r w:rsidR="008E5EB4">
              <w:rPr>
                <w:rFonts w:ascii="Calibri" w:eastAsia="Times New Roman" w:hAnsi="Calibri" w:cs="Times New Roman"/>
                <w:b/>
                <w:color w:val="F2F2F2"/>
                <w:kern w:val="0"/>
                <w:sz w:val="20"/>
                <w:szCs w:val="20"/>
                <w:lang w:eastAsia="en-GB"/>
                <w14:ligatures w14:val="none"/>
              </w:rPr>
              <w:t>2</w:t>
            </w:r>
            <w:r>
              <w:rPr>
                <w:rFonts w:ascii="Calibri" w:eastAsia="Times New Roman" w:hAnsi="Calibri" w:cs="Times New Roman"/>
                <w:b/>
                <w:color w:val="F2F2F2"/>
                <w:kern w:val="0"/>
                <w:sz w:val="20"/>
                <w:szCs w:val="20"/>
                <w:lang w:eastAsia="en-GB"/>
                <w14:ligatures w14:val="none"/>
              </w:rPr>
              <w:t xml:space="preserve"> -202</w:t>
            </w:r>
            <w:r w:rsidR="008E5EB4">
              <w:rPr>
                <w:rFonts w:ascii="Calibri" w:eastAsia="Times New Roman" w:hAnsi="Calibri" w:cs="Times New Roman"/>
                <w:b/>
                <w:color w:val="F2F2F2"/>
                <w:kern w:val="0"/>
                <w:sz w:val="20"/>
                <w:szCs w:val="20"/>
                <w:lang w:eastAsia="en-GB"/>
                <w14:ligatures w14:val="none"/>
              </w:rPr>
              <w:t>3</w:t>
            </w:r>
          </w:p>
        </w:tc>
        <w:tc>
          <w:tcPr>
            <w:tcW w:w="2160" w:type="dxa"/>
            <w:tcBorders>
              <w:top w:val="single" w:sz="8" w:space="0" w:color="F2F2F2"/>
              <w:left w:val="nil"/>
              <w:bottom w:val="single" w:sz="8" w:space="0" w:color="F2F2F2"/>
              <w:right w:val="single" w:sz="8" w:space="0" w:color="F2F2F2"/>
            </w:tcBorders>
            <w:shd w:val="clear" w:color="auto" w:fill="366092"/>
            <w:noWrap/>
            <w:vAlign w:val="center"/>
            <w:hideMark/>
          </w:tcPr>
          <w:p w14:paraId="7DDEAA6B" w14:textId="0EE1D38D" w:rsidR="0014756B" w:rsidRDefault="0014756B">
            <w:pPr>
              <w:spacing w:after="0" w:line="240" w:lineRule="auto"/>
              <w:jc w:val="center"/>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202</w:t>
            </w:r>
            <w:r w:rsidR="008E5EB4">
              <w:rPr>
                <w:rFonts w:ascii="Calibri" w:eastAsia="Times New Roman" w:hAnsi="Calibri" w:cs="Times New Roman"/>
                <w:b/>
                <w:color w:val="FFFFFF" w:themeColor="background1"/>
                <w:kern w:val="0"/>
                <w:sz w:val="20"/>
                <w:szCs w:val="20"/>
                <w:lang w:eastAsia="en-GB"/>
                <w14:ligatures w14:val="none"/>
              </w:rPr>
              <w:t>3</w:t>
            </w:r>
            <w:r>
              <w:rPr>
                <w:rFonts w:ascii="Calibri" w:eastAsia="Times New Roman" w:hAnsi="Calibri" w:cs="Times New Roman"/>
                <w:b/>
                <w:color w:val="FFFFFF" w:themeColor="background1"/>
                <w:kern w:val="0"/>
                <w:sz w:val="20"/>
                <w:szCs w:val="20"/>
                <w:lang w:eastAsia="en-GB"/>
                <w14:ligatures w14:val="none"/>
              </w:rPr>
              <w:t xml:space="preserve"> -202</w:t>
            </w:r>
            <w:r w:rsidR="008E5EB4">
              <w:rPr>
                <w:rFonts w:ascii="Calibri" w:eastAsia="Times New Roman" w:hAnsi="Calibri" w:cs="Times New Roman"/>
                <w:b/>
                <w:color w:val="FFFFFF" w:themeColor="background1"/>
                <w:kern w:val="0"/>
                <w:sz w:val="20"/>
                <w:szCs w:val="20"/>
                <w:lang w:eastAsia="en-GB"/>
                <w14:ligatures w14:val="none"/>
              </w:rPr>
              <w:t>4</w:t>
            </w:r>
          </w:p>
        </w:tc>
        <w:tc>
          <w:tcPr>
            <w:tcW w:w="2160" w:type="dxa"/>
            <w:tcBorders>
              <w:top w:val="single" w:sz="8" w:space="0" w:color="F2F2F2"/>
              <w:left w:val="nil"/>
              <w:bottom w:val="single" w:sz="8" w:space="0" w:color="F2F2F2"/>
              <w:right w:val="single" w:sz="8" w:space="0" w:color="F2F2F2"/>
            </w:tcBorders>
            <w:shd w:val="clear" w:color="auto" w:fill="366092"/>
            <w:vAlign w:val="center"/>
          </w:tcPr>
          <w:p w14:paraId="623CBC50"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p>
          <w:p w14:paraId="4F112333" w14:textId="4F6F455C" w:rsidR="0014756B" w:rsidRDefault="0014756B">
            <w:pPr>
              <w:spacing w:after="0" w:line="240" w:lineRule="auto"/>
              <w:jc w:val="center"/>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202</w:t>
            </w:r>
            <w:r w:rsidR="008E5EB4">
              <w:rPr>
                <w:rFonts w:ascii="Calibri" w:eastAsia="Times New Roman" w:hAnsi="Calibri" w:cs="Times New Roman"/>
                <w:b/>
                <w:color w:val="FFFFFF" w:themeColor="background1"/>
                <w:kern w:val="0"/>
                <w:sz w:val="20"/>
                <w:szCs w:val="20"/>
                <w:lang w:eastAsia="en-GB"/>
                <w14:ligatures w14:val="none"/>
              </w:rPr>
              <w:t>4</w:t>
            </w:r>
            <w:r>
              <w:rPr>
                <w:rFonts w:ascii="Calibri" w:eastAsia="Times New Roman" w:hAnsi="Calibri" w:cs="Times New Roman"/>
                <w:b/>
                <w:color w:val="FFFFFF" w:themeColor="background1"/>
                <w:kern w:val="0"/>
                <w:sz w:val="20"/>
                <w:szCs w:val="20"/>
                <w:lang w:eastAsia="en-GB"/>
                <w14:ligatures w14:val="none"/>
              </w:rPr>
              <w:t>-202</w:t>
            </w:r>
            <w:r w:rsidR="008E5EB4">
              <w:rPr>
                <w:rFonts w:ascii="Calibri" w:eastAsia="Times New Roman" w:hAnsi="Calibri" w:cs="Times New Roman"/>
                <w:b/>
                <w:color w:val="FFFFFF" w:themeColor="background1"/>
                <w:kern w:val="0"/>
                <w:sz w:val="20"/>
                <w:szCs w:val="20"/>
                <w:lang w:eastAsia="en-GB"/>
                <w14:ligatures w14:val="none"/>
              </w:rPr>
              <w:t>5</w:t>
            </w:r>
          </w:p>
          <w:p w14:paraId="5F804912" w14:textId="77777777" w:rsidR="0014756B" w:rsidRDefault="0014756B">
            <w:pPr>
              <w:spacing w:after="0" w:line="240" w:lineRule="auto"/>
              <w:rPr>
                <w:rFonts w:ascii="Calibri" w:eastAsia="Times New Roman" w:hAnsi="Calibri" w:cs="Times New Roman"/>
                <w:b/>
                <w:color w:val="E97132" w:themeColor="accent2"/>
                <w:kern w:val="0"/>
                <w:sz w:val="20"/>
                <w:szCs w:val="20"/>
                <w:lang w:eastAsia="en-GB"/>
                <w14:ligatures w14:val="none"/>
              </w:rPr>
            </w:pPr>
          </w:p>
        </w:tc>
        <w:tc>
          <w:tcPr>
            <w:tcW w:w="2160" w:type="dxa"/>
            <w:tcBorders>
              <w:top w:val="single" w:sz="8" w:space="0" w:color="F2F2F2"/>
              <w:left w:val="nil"/>
              <w:bottom w:val="single" w:sz="8" w:space="0" w:color="F2F2F2"/>
              <w:right w:val="single" w:sz="8" w:space="0" w:color="F2F2F2"/>
            </w:tcBorders>
            <w:shd w:val="clear" w:color="auto" w:fill="366092"/>
          </w:tcPr>
          <w:p w14:paraId="578026CE" w14:textId="77777777" w:rsidR="0014756B" w:rsidRDefault="0014756B">
            <w:pPr>
              <w:spacing w:after="0" w:line="240" w:lineRule="auto"/>
              <w:rPr>
                <w:rFonts w:ascii="Calibri" w:eastAsia="Times New Roman" w:hAnsi="Calibri" w:cs="Times New Roman"/>
                <w:b/>
                <w:color w:val="FFFFFF" w:themeColor="background1"/>
                <w:kern w:val="0"/>
                <w:sz w:val="20"/>
                <w:szCs w:val="20"/>
                <w:lang w:eastAsia="en-GB"/>
                <w14:ligatures w14:val="none"/>
              </w:rPr>
            </w:pPr>
          </w:p>
          <w:p w14:paraId="6A5DA2EC" w14:textId="046F277A" w:rsidR="0014756B" w:rsidRDefault="0014756B">
            <w:pPr>
              <w:spacing w:after="0" w:line="240" w:lineRule="auto"/>
              <w:jc w:val="center"/>
              <w:rPr>
                <w:rFonts w:ascii="Calibri" w:eastAsia="Times New Roman" w:hAnsi="Calibri" w:cs="Times New Roman"/>
                <w:b/>
                <w:color w:val="FFFFFF" w:themeColor="background1"/>
                <w:kern w:val="0"/>
                <w:sz w:val="20"/>
                <w:szCs w:val="20"/>
                <w:lang w:eastAsia="en-GB"/>
                <w14:ligatures w14:val="none"/>
              </w:rPr>
            </w:pPr>
            <w:r>
              <w:rPr>
                <w:rFonts w:ascii="Calibri" w:eastAsia="Times New Roman" w:hAnsi="Calibri" w:cs="Times New Roman"/>
                <w:b/>
                <w:color w:val="FFFFFF" w:themeColor="background1"/>
                <w:kern w:val="0"/>
                <w:sz w:val="20"/>
                <w:szCs w:val="20"/>
                <w:lang w:eastAsia="en-GB"/>
                <w14:ligatures w14:val="none"/>
              </w:rPr>
              <w:t>202</w:t>
            </w:r>
            <w:r w:rsidR="008E5EB4">
              <w:rPr>
                <w:rFonts w:ascii="Calibri" w:eastAsia="Times New Roman" w:hAnsi="Calibri" w:cs="Times New Roman"/>
                <w:b/>
                <w:color w:val="FFFFFF" w:themeColor="background1"/>
                <w:kern w:val="0"/>
                <w:sz w:val="20"/>
                <w:szCs w:val="20"/>
                <w:lang w:eastAsia="en-GB"/>
                <w14:ligatures w14:val="none"/>
              </w:rPr>
              <w:t>5</w:t>
            </w:r>
            <w:r>
              <w:rPr>
                <w:rFonts w:ascii="Calibri" w:eastAsia="Times New Roman" w:hAnsi="Calibri" w:cs="Times New Roman"/>
                <w:b/>
                <w:color w:val="FFFFFF" w:themeColor="background1"/>
                <w:kern w:val="0"/>
                <w:sz w:val="20"/>
                <w:szCs w:val="20"/>
                <w:lang w:eastAsia="en-GB"/>
                <w14:ligatures w14:val="none"/>
              </w:rPr>
              <w:t>-202</w:t>
            </w:r>
            <w:r w:rsidR="008E5EB4">
              <w:rPr>
                <w:rFonts w:ascii="Calibri" w:eastAsia="Times New Roman" w:hAnsi="Calibri" w:cs="Times New Roman"/>
                <w:b/>
                <w:color w:val="FFFFFF" w:themeColor="background1"/>
                <w:kern w:val="0"/>
                <w:sz w:val="20"/>
                <w:szCs w:val="20"/>
                <w:lang w:eastAsia="en-GB"/>
                <w14:ligatures w14:val="none"/>
              </w:rPr>
              <w:t>6</w:t>
            </w:r>
          </w:p>
        </w:tc>
      </w:tr>
      <w:tr w:rsidR="0014756B" w14:paraId="05C1449C" w14:textId="77777777">
        <w:trPr>
          <w:trHeight w:val="319"/>
        </w:trPr>
        <w:tc>
          <w:tcPr>
            <w:tcW w:w="2521" w:type="dxa"/>
            <w:tcBorders>
              <w:top w:val="nil"/>
              <w:left w:val="single" w:sz="8" w:space="0" w:color="F2F2F2"/>
              <w:bottom w:val="single" w:sz="8" w:space="0" w:color="F2F2F2"/>
              <w:right w:val="single" w:sz="8" w:space="0" w:color="F2F2F2"/>
            </w:tcBorders>
            <w:shd w:val="clear" w:color="auto" w:fill="366092"/>
            <w:vAlign w:val="center"/>
            <w:hideMark/>
          </w:tcPr>
          <w:p w14:paraId="2775F47D" w14:textId="77777777" w:rsidR="0014756B" w:rsidRDefault="0014756B">
            <w:pPr>
              <w:spacing w:after="0" w:line="240" w:lineRule="auto"/>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2F2F2"/>
                <w:kern w:val="0"/>
                <w:sz w:val="20"/>
                <w:szCs w:val="20"/>
                <w:lang w:eastAsia="en-GB"/>
                <w14:ligatures w14:val="none"/>
              </w:rPr>
              <w:t>Deaths in service</w:t>
            </w:r>
          </w:p>
        </w:tc>
        <w:tc>
          <w:tcPr>
            <w:tcW w:w="2159" w:type="dxa"/>
            <w:tcBorders>
              <w:top w:val="nil"/>
              <w:left w:val="nil"/>
              <w:bottom w:val="single" w:sz="8" w:space="0" w:color="F2F2F2"/>
              <w:right w:val="single" w:sz="8" w:space="0" w:color="F2F2F2"/>
            </w:tcBorders>
            <w:shd w:val="clear" w:color="auto" w:fill="D9D9D9"/>
            <w:noWrap/>
            <w:vAlign w:val="center"/>
            <w:hideMark/>
          </w:tcPr>
          <w:p w14:paraId="7331216B" w14:textId="77777777" w:rsidR="0014756B" w:rsidRDefault="0014756B">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0</w:t>
            </w:r>
          </w:p>
        </w:tc>
        <w:tc>
          <w:tcPr>
            <w:tcW w:w="2160" w:type="dxa"/>
            <w:tcBorders>
              <w:top w:val="nil"/>
              <w:left w:val="nil"/>
              <w:bottom w:val="single" w:sz="8" w:space="0" w:color="F2F2F2"/>
              <w:right w:val="single" w:sz="8" w:space="0" w:color="F2F2F2"/>
            </w:tcBorders>
            <w:shd w:val="clear" w:color="auto" w:fill="D9D9D9"/>
            <w:noWrap/>
            <w:vAlign w:val="center"/>
            <w:hideMark/>
          </w:tcPr>
          <w:p w14:paraId="3EDC070C" w14:textId="77777777" w:rsidR="0014756B" w:rsidRDefault="0014756B">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0</w:t>
            </w:r>
          </w:p>
        </w:tc>
        <w:tc>
          <w:tcPr>
            <w:tcW w:w="2160" w:type="dxa"/>
            <w:tcBorders>
              <w:top w:val="nil"/>
              <w:left w:val="nil"/>
              <w:bottom w:val="single" w:sz="8" w:space="0" w:color="F2F2F2"/>
              <w:right w:val="single" w:sz="8" w:space="0" w:color="F2F2F2"/>
            </w:tcBorders>
            <w:shd w:val="clear" w:color="auto" w:fill="D9D9D9"/>
            <w:vAlign w:val="center"/>
            <w:hideMark/>
          </w:tcPr>
          <w:p w14:paraId="1A0736E5" w14:textId="77777777" w:rsidR="0014756B" w:rsidRDefault="0014756B">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2160" w:type="dxa"/>
            <w:tcBorders>
              <w:top w:val="nil"/>
              <w:left w:val="nil"/>
              <w:bottom w:val="single" w:sz="8" w:space="0" w:color="F2F2F2"/>
              <w:right w:val="single" w:sz="8" w:space="0" w:color="F2F2F2"/>
            </w:tcBorders>
            <w:shd w:val="clear" w:color="auto" w:fill="D9D9D9"/>
            <w:hideMark/>
          </w:tcPr>
          <w:p w14:paraId="21D1B95F" w14:textId="11F25C10" w:rsidR="0014756B" w:rsidRDefault="003E1F7F">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r>
      <w:tr w:rsidR="0014756B" w14:paraId="6162F622" w14:textId="77777777">
        <w:trPr>
          <w:trHeight w:val="271"/>
        </w:trPr>
        <w:tc>
          <w:tcPr>
            <w:tcW w:w="2521" w:type="dxa"/>
            <w:tcBorders>
              <w:top w:val="nil"/>
              <w:left w:val="single" w:sz="8" w:space="0" w:color="F2F2F2"/>
              <w:bottom w:val="single" w:sz="8" w:space="0" w:color="F2F2F2"/>
              <w:right w:val="single" w:sz="8" w:space="0" w:color="F2F2F2"/>
            </w:tcBorders>
            <w:shd w:val="clear" w:color="auto" w:fill="366092"/>
            <w:vAlign w:val="center"/>
            <w:hideMark/>
          </w:tcPr>
          <w:p w14:paraId="6271D901" w14:textId="77777777" w:rsidR="0014756B" w:rsidRDefault="0014756B">
            <w:pPr>
              <w:spacing w:after="0" w:line="240" w:lineRule="auto"/>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2F2F2"/>
                <w:kern w:val="0"/>
                <w:sz w:val="20"/>
                <w:szCs w:val="20"/>
                <w:lang w:eastAsia="en-GB"/>
                <w14:ligatures w14:val="none"/>
              </w:rPr>
              <w:t>Unplanned re-admissions</w:t>
            </w:r>
          </w:p>
        </w:tc>
        <w:tc>
          <w:tcPr>
            <w:tcW w:w="2159" w:type="dxa"/>
            <w:tcBorders>
              <w:top w:val="nil"/>
              <w:left w:val="nil"/>
              <w:bottom w:val="single" w:sz="8" w:space="0" w:color="F2F2F2"/>
              <w:right w:val="single" w:sz="8" w:space="0" w:color="F2F2F2"/>
            </w:tcBorders>
            <w:noWrap/>
            <w:vAlign w:val="center"/>
            <w:hideMark/>
          </w:tcPr>
          <w:p w14:paraId="449EEE61" w14:textId="30079114"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7</w:t>
            </w:r>
          </w:p>
        </w:tc>
        <w:tc>
          <w:tcPr>
            <w:tcW w:w="2160" w:type="dxa"/>
            <w:tcBorders>
              <w:top w:val="nil"/>
              <w:left w:val="nil"/>
              <w:bottom w:val="single" w:sz="8" w:space="0" w:color="F2F2F2"/>
              <w:right w:val="single" w:sz="8" w:space="0" w:color="F2F2F2"/>
            </w:tcBorders>
            <w:noWrap/>
            <w:vAlign w:val="center"/>
            <w:hideMark/>
          </w:tcPr>
          <w:p w14:paraId="202BD21C" w14:textId="0F76E5B5"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3</w:t>
            </w:r>
          </w:p>
        </w:tc>
        <w:tc>
          <w:tcPr>
            <w:tcW w:w="2160" w:type="dxa"/>
            <w:tcBorders>
              <w:top w:val="nil"/>
              <w:left w:val="nil"/>
              <w:bottom w:val="single" w:sz="8" w:space="0" w:color="F2F2F2"/>
              <w:right w:val="single" w:sz="8" w:space="0" w:color="F2F2F2"/>
            </w:tcBorders>
            <w:vAlign w:val="center"/>
            <w:hideMark/>
          </w:tcPr>
          <w:p w14:paraId="4C2851F7" w14:textId="27C02351" w:rsidR="0014756B" w:rsidRDefault="008E5EB4">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8</w:t>
            </w:r>
          </w:p>
        </w:tc>
        <w:tc>
          <w:tcPr>
            <w:tcW w:w="2160" w:type="dxa"/>
            <w:tcBorders>
              <w:top w:val="nil"/>
              <w:left w:val="nil"/>
              <w:bottom w:val="single" w:sz="8" w:space="0" w:color="F2F2F2"/>
              <w:right w:val="single" w:sz="8" w:space="0" w:color="F2F2F2"/>
            </w:tcBorders>
            <w:hideMark/>
          </w:tcPr>
          <w:p w14:paraId="41DD49BF" w14:textId="19C2848B" w:rsidR="0014756B" w:rsidRDefault="003E1F7F">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5</w:t>
            </w:r>
          </w:p>
        </w:tc>
      </w:tr>
      <w:tr w:rsidR="0014756B" w14:paraId="7C70CB2C" w14:textId="77777777">
        <w:trPr>
          <w:trHeight w:val="566"/>
        </w:trPr>
        <w:tc>
          <w:tcPr>
            <w:tcW w:w="2521" w:type="dxa"/>
            <w:tcBorders>
              <w:top w:val="nil"/>
              <w:left w:val="single" w:sz="8" w:space="0" w:color="F2F2F2"/>
              <w:bottom w:val="single" w:sz="8" w:space="0" w:color="F2F2F2"/>
              <w:right w:val="single" w:sz="8" w:space="0" w:color="F2F2F2"/>
            </w:tcBorders>
            <w:shd w:val="clear" w:color="auto" w:fill="366092"/>
            <w:vAlign w:val="center"/>
            <w:hideMark/>
          </w:tcPr>
          <w:p w14:paraId="2C8956B6" w14:textId="77777777" w:rsidR="0014756B" w:rsidRDefault="0014756B">
            <w:pPr>
              <w:spacing w:after="0" w:line="240" w:lineRule="auto"/>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2F2F2"/>
                <w:kern w:val="0"/>
                <w:sz w:val="20"/>
                <w:szCs w:val="20"/>
                <w:lang w:eastAsia="en-GB"/>
                <w14:ligatures w14:val="none"/>
              </w:rPr>
              <w:t>Unplanned returns to IH theatre</w:t>
            </w:r>
          </w:p>
        </w:tc>
        <w:tc>
          <w:tcPr>
            <w:tcW w:w="2159" w:type="dxa"/>
            <w:tcBorders>
              <w:top w:val="nil"/>
              <w:left w:val="nil"/>
              <w:bottom w:val="single" w:sz="8" w:space="0" w:color="F2F2F2"/>
              <w:right w:val="single" w:sz="8" w:space="0" w:color="F2F2F2"/>
            </w:tcBorders>
            <w:shd w:val="clear" w:color="auto" w:fill="D9D9D9"/>
            <w:noWrap/>
            <w:vAlign w:val="center"/>
            <w:hideMark/>
          </w:tcPr>
          <w:p w14:paraId="2BD04E39" w14:textId="44EF8C84"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0</w:t>
            </w:r>
          </w:p>
        </w:tc>
        <w:tc>
          <w:tcPr>
            <w:tcW w:w="2160" w:type="dxa"/>
            <w:tcBorders>
              <w:top w:val="nil"/>
              <w:left w:val="nil"/>
              <w:bottom w:val="single" w:sz="8" w:space="0" w:color="F2F2F2"/>
              <w:right w:val="single" w:sz="8" w:space="0" w:color="F2F2F2"/>
            </w:tcBorders>
            <w:shd w:val="clear" w:color="auto" w:fill="D9D9D9"/>
            <w:noWrap/>
            <w:vAlign w:val="center"/>
            <w:hideMark/>
          </w:tcPr>
          <w:p w14:paraId="7155ACD5" w14:textId="6AC38C9E"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2</w:t>
            </w:r>
          </w:p>
        </w:tc>
        <w:tc>
          <w:tcPr>
            <w:tcW w:w="2160" w:type="dxa"/>
            <w:tcBorders>
              <w:top w:val="nil"/>
              <w:left w:val="nil"/>
              <w:bottom w:val="single" w:sz="8" w:space="0" w:color="F2F2F2"/>
              <w:right w:val="single" w:sz="8" w:space="0" w:color="F2F2F2"/>
            </w:tcBorders>
            <w:shd w:val="clear" w:color="auto" w:fill="D9D9D9"/>
            <w:vAlign w:val="center"/>
            <w:hideMark/>
          </w:tcPr>
          <w:p w14:paraId="7ED45632" w14:textId="50805F05" w:rsidR="0014756B" w:rsidRDefault="008E5EB4">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2160" w:type="dxa"/>
            <w:tcBorders>
              <w:top w:val="nil"/>
              <w:left w:val="nil"/>
              <w:bottom w:val="single" w:sz="8" w:space="0" w:color="F2F2F2"/>
              <w:right w:val="single" w:sz="8" w:space="0" w:color="F2F2F2"/>
            </w:tcBorders>
            <w:shd w:val="clear" w:color="auto" w:fill="D9D9D9"/>
            <w:hideMark/>
          </w:tcPr>
          <w:p w14:paraId="32FBAEE1" w14:textId="7D54D0B7" w:rsidR="0014756B" w:rsidRDefault="009B627A">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r>
      <w:tr w:rsidR="0014756B" w14:paraId="74023020" w14:textId="77777777">
        <w:trPr>
          <w:trHeight w:val="970"/>
        </w:trPr>
        <w:tc>
          <w:tcPr>
            <w:tcW w:w="2521" w:type="dxa"/>
            <w:tcBorders>
              <w:top w:val="nil"/>
              <w:left w:val="single" w:sz="8" w:space="0" w:color="F2F2F2"/>
              <w:bottom w:val="single" w:sz="8" w:space="0" w:color="F2F2F2"/>
              <w:right w:val="single" w:sz="8" w:space="0" w:color="F2F2F2"/>
            </w:tcBorders>
            <w:shd w:val="clear" w:color="auto" w:fill="366092"/>
            <w:vAlign w:val="center"/>
            <w:hideMark/>
          </w:tcPr>
          <w:p w14:paraId="0E2F443C" w14:textId="77777777" w:rsidR="0014756B" w:rsidRDefault="0014756B">
            <w:pPr>
              <w:spacing w:after="0" w:line="240" w:lineRule="auto"/>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2F2F2"/>
                <w:kern w:val="0"/>
                <w:sz w:val="20"/>
                <w:szCs w:val="20"/>
                <w:lang w:eastAsia="en-GB"/>
                <w14:ligatures w14:val="none"/>
              </w:rPr>
              <w:t>Unplanned returns to other NHS theatres</w:t>
            </w:r>
          </w:p>
        </w:tc>
        <w:tc>
          <w:tcPr>
            <w:tcW w:w="2159" w:type="dxa"/>
            <w:tcBorders>
              <w:top w:val="nil"/>
              <w:left w:val="nil"/>
              <w:bottom w:val="single" w:sz="8" w:space="0" w:color="F2F2F2"/>
              <w:right w:val="single" w:sz="8" w:space="0" w:color="F2F2F2"/>
            </w:tcBorders>
            <w:noWrap/>
            <w:vAlign w:val="center"/>
            <w:hideMark/>
          </w:tcPr>
          <w:p w14:paraId="46595EFB" w14:textId="3B7C7082"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1</w:t>
            </w:r>
          </w:p>
        </w:tc>
        <w:tc>
          <w:tcPr>
            <w:tcW w:w="2160" w:type="dxa"/>
            <w:tcBorders>
              <w:top w:val="nil"/>
              <w:left w:val="nil"/>
              <w:bottom w:val="single" w:sz="8" w:space="0" w:color="F2F2F2"/>
              <w:right w:val="single" w:sz="8" w:space="0" w:color="F2F2F2"/>
            </w:tcBorders>
            <w:noWrap/>
            <w:vAlign w:val="center"/>
            <w:hideMark/>
          </w:tcPr>
          <w:p w14:paraId="6D9D8AF6" w14:textId="0E2E9B6B"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3</w:t>
            </w:r>
          </w:p>
        </w:tc>
        <w:tc>
          <w:tcPr>
            <w:tcW w:w="2160" w:type="dxa"/>
            <w:tcBorders>
              <w:top w:val="nil"/>
              <w:left w:val="nil"/>
              <w:bottom w:val="single" w:sz="8" w:space="0" w:color="F2F2F2"/>
              <w:right w:val="single" w:sz="8" w:space="0" w:color="F2F2F2"/>
            </w:tcBorders>
            <w:vAlign w:val="center"/>
            <w:hideMark/>
          </w:tcPr>
          <w:p w14:paraId="4FE90005" w14:textId="77777777" w:rsidR="0014756B" w:rsidRDefault="0014756B">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3</w:t>
            </w:r>
          </w:p>
        </w:tc>
        <w:tc>
          <w:tcPr>
            <w:tcW w:w="2160" w:type="dxa"/>
            <w:tcBorders>
              <w:top w:val="nil"/>
              <w:left w:val="nil"/>
              <w:bottom w:val="single" w:sz="8" w:space="0" w:color="F2F2F2"/>
              <w:right w:val="single" w:sz="8" w:space="0" w:color="F2F2F2"/>
            </w:tcBorders>
          </w:tcPr>
          <w:p w14:paraId="38B29503" w14:textId="77777777" w:rsidR="0014756B" w:rsidRDefault="0014756B">
            <w:pPr>
              <w:spacing w:after="0" w:line="240" w:lineRule="auto"/>
              <w:rPr>
                <w:rFonts w:ascii="Calibri" w:eastAsia="Times New Roman" w:hAnsi="Calibri" w:cs="Times New Roman"/>
                <w:kern w:val="0"/>
                <w:sz w:val="20"/>
                <w:szCs w:val="20"/>
                <w:lang w:eastAsia="en-GB"/>
                <w14:ligatures w14:val="none"/>
              </w:rPr>
            </w:pPr>
          </w:p>
          <w:p w14:paraId="360B5BB9" w14:textId="0458E8DA" w:rsidR="0014756B" w:rsidRDefault="006A6A05">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4</w:t>
            </w:r>
          </w:p>
          <w:p w14:paraId="6CCA948E" w14:textId="77777777" w:rsidR="0014756B" w:rsidRDefault="0014756B">
            <w:pPr>
              <w:spacing w:after="0" w:line="240" w:lineRule="auto"/>
              <w:jc w:val="center"/>
              <w:rPr>
                <w:rFonts w:ascii="Calibri" w:eastAsia="Times New Roman" w:hAnsi="Calibri" w:cs="Times New Roman"/>
                <w:kern w:val="0"/>
                <w:sz w:val="20"/>
                <w:szCs w:val="20"/>
                <w:lang w:eastAsia="en-GB"/>
                <w14:ligatures w14:val="none"/>
              </w:rPr>
            </w:pPr>
          </w:p>
          <w:p w14:paraId="32B20F50" w14:textId="77777777" w:rsidR="0014756B" w:rsidRDefault="0014756B">
            <w:pPr>
              <w:spacing w:after="0" w:line="240" w:lineRule="auto"/>
              <w:jc w:val="center"/>
              <w:rPr>
                <w:rFonts w:ascii="Calibri" w:eastAsia="Times New Roman" w:hAnsi="Calibri" w:cs="Times New Roman"/>
                <w:kern w:val="0"/>
                <w:sz w:val="20"/>
                <w:szCs w:val="20"/>
                <w:lang w:eastAsia="en-GB"/>
                <w14:ligatures w14:val="none"/>
              </w:rPr>
            </w:pPr>
          </w:p>
        </w:tc>
      </w:tr>
      <w:tr w:rsidR="0014756B" w14:paraId="7E7A6968" w14:textId="77777777">
        <w:trPr>
          <w:trHeight w:val="255"/>
        </w:trPr>
        <w:tc>
          <w:tcPr>
            <w:tcW w:w="2521" w:type="dxa"/>
            <w:tcBorders>
              <w:top w:val="nil"/>
              <w:left w:val="single" w:sz="8" w:space="0" w:color="F2F2F2"/>
              <w:bottom w:val="single" w:sz="8" w:space="0" w:color="F2F2F2"/>
              <w:right w:val="single" w:sz="8" w:space="0" w:color="F2F2F2"/>
            </w:tcBorders>
            <w:shd w:val="clear" w:color="auto" w:fill="366092"/>
            <w:vAlign w:val="center"/>
            <w:hideMark/>
          </w:tcPr>
          <w:p w14:paraId="12FD2115" w14:textId="77777777" w:rsidR="0014756B" w:rsidRDefault="0014756B">
            <w:pPr>
              <w:spacing w:after="0" w:line="240" w:lineRule="auto"/>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2F2F2"/>
                <w:kern w:val="0"/>
                <w:sz w:val="20"/>
                <w:szCs w:val="20"/>
                <w:lang w:eastAsia="en-GB"/>
                <w14:ligatures w14:val="none"/>
              </w:rPr>
              <w:t>Transfers to other hospitals</w:t>
            </w:r>
          </w:p>
        </w:tc>
        <w:tc>
          <w:tcPr>
            <w:tcW w:w="2159" w:type="dxa"/>
            <w:tcBorders>
              <w:top w:val="nil"/>
              <w:left w:val="nil"/>
              <w:bottom w:val="single" w:sz="8" w:space="0" w:color="F2F2F2"/>
              <w:right w:val="single" w:sz="8" w:space="0" w:color="F2F2F2"/>
            </w:tcBorders>
            <w:shd w:val="clear" w:color="auto" w:fill="D9D9D9"/>
            <w:noWrap/>
            <w:vAlign w:val="center"/>
            <w:hideMark/>
          </w:tcPr>
          <w:p w14:paraId="13EAD402" w14:textId="77777777" w:rsidR="0014756B" w:rsidRDefault="0014756B">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0</w:t>
            </w:r>
          </w:p>
        </w:tc>
        <w:tc>
          <w:tcPr>
            <w:tcW w:w="2160" w:type="dxa"/>
            <w:tcBorders>
              <w:top w:val="nil"/>
              <w:left w:val="nil"/>
              <w:bottom w:val="single" w:sz="8" w:space="0" w:color="F2F2F2"/>
              <w:right w:val="single" w:sz="8" w:space="0" w:color="F2F2F2"/>
            </w:tcBorders>
            <w:shd w:val="clear" w:color="auto" w:fill="D9D9D9"/>
            <w:noWrap/>
            <w:vAlign w:val="center"/>
            <w:hideMark/>
          </w:tcPr>
          <w:p w14:paraId="32D41F1A" w14:textId="1B977809"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3</w:t>
            </w:r>
          </w:p>
        </w:tc>
        <w:tc>
          <w:tcPr>
            <w:tcW w:w="2160" w:type="dxa"/>
            <w:tcBorders>
              <w:top w:val="nil"/>
              <w:left w:val="nil"/>
              <w:bottom w:val="single" w:sz="8" w:space="0" w:color="F2F2F2"/>
              <w:right w:val="single" w:sz="8" w:space="0" w:color="F2F2F2"/>
            </w:tcBorders>
            <w:shd w:val="clear" w:color="auto" w:fill="D9D9D9"/>
            <w:vAlign w:val="center"/>
            <w:hideMark/>
          </w:tcPr>
          <w:p w14:paraId="0EBA0223" w14:textId="4FF3A81E" w:rsidR="0014756B" w:rsidRDefault="008E5EB4">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2</w:t>
            </w:r>
          </w:p>
        </w:tc>
        <w:tc>
          <w:tcPr>
            <w:tcW w:w="2160" w:type="dxa"/>
            <w:tcBorders>
              <w:top w:val="nil"/>
              <w:left w:val="nil"/>
              <w:bottom w:val="single" w:sz="8" w:space="0" w:color="F2F2F2"/>
              <w:right w:val="single" w:sz="8" w:space="0" w:color="F2F2F2"/>
            </w:tcBorders>
            <w:shd w:val="clear" w:color="auto" w:fill="D9D9D9"/>
            <w:hideMark/>
          </w:tcPr>
          <w:p w14:paraId="10F0BC74" w14:textId="5EFBD227" w:rsidR="0014756B" w:rsidRDefault="006A6A05">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r>
      <w:tr w:rsidR="0014756B" w14:paraId="21DCAF7B" w14:textId="77777777">
        <w:trPr>
          <w:trHeight w:val="451"/>
        </w:trPr>
        <w:tc>
          <w:tcPr>
            <w:tcW w:w="2521" w:type="dxa"/>
            <w:tcBorders>
              <w:top w:val="nil"/>
              <w:left w:val="single" w:sz="8" w:space="0" w:color="F2F2F2"/>
              <w:bottom w:val="single" w:sz="8" w:space="0" w:color="F2F2F2"/>
              <w:right w:val="single" w:sz="8" w:space="0" w:color="F2F2F2"/>
            </w:tcBorders>
            <w:shd w:val="clear" w:color="auto" w:fill="366092"/>
            <w:vAlign w:val="center"/>
            <w:hideMark/>
          </w:tcPr>
          <w:p w14:paraId="392AAE9F" w14:textId="77777777" w:rsidR="0014756B" w:rsidRDefault="0014756B">
            <w:pPr>
              <w:spacing w:after="0" w:line="240" w:lineRule="auto"/>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2F2F2"/>
                <w:kern w:val="0"/>
                <w:sz w:val="20"/>
                <w:szCs w:val="20"/>
                <w:lang w:eastAsia="en-GB"/>
                <w14:ligatures w14:val="none"/>
              </w:rPr>
              <w:t>Post-operative infection rates</w:t>
            </w:r>
          </w:p>
        </w:tc>
        <w:tc>
          <w:tcPr>
            <w:tcW w:w="2159" w:type="dxa"/>
            <w:tcBorders>
              <w:top w:val="nil"/>
              <w:left w:val="nil"/>
              <w:bottom w:val="single" w:sz="8" w:space="0" w:color="F2F2F2"/>
              <w:right w:val="single" w:sz="8" w:space="0" w:color="F2F2F2"/>
            </w:tcBorders>
            <w:noWrap/>
            <w:vAlign w:val="center"/>
            <w:hideMark/>
          </w:tcPr>
          <w:p w14:paraId="3579DCB5" w14:textId="622CD8BF"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1</w:t>
            </w:r>
          </w:p>
        </w:tc>
        <w:tc>
          <w:tcPr>
            <w:tcW w:w="2160" w:type="dxa"/>
            <w:tcBorders>
              <w:top w:val="nil"/>
              <w:left w:val="nil"/>
              <w:bottom w:val="single" w:sz="8" w:space="0" w:color="F2F2F2"/>
              <w:right w:val="single" w:sz="8" w:space="0" w:color="F2F2F2"/>
            </w:tcBorders>
            <w:noWrap/>
            <w:vAlign w:val="center"/>
            <w:hideMark/>
          </w:tcPr>
          <w:p w14:paraId="1F14E884" w14:textId="15789B37"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8</w:t>
            </w:r>
          </w:p>
        </w:tc>
        <w:tc>
          <w:tcPr>
            <w:tcW w:w="2160" w:type="dxa"/>
            <w:tcBorders>
              <w:top w:val="nil"/>
              <w:left w:val="nil"/>
              <w:bottom w:val="single" w:sz="8" w:space="0" w:color="F2F2F2"/>
              <w:right w:val="single" w:sz="8" w:space="0" w:color="F2F2F2"/>
            </w:tcBorders>
            <w:vAlign w:val="center"/>
            <w:hideMark/>
          </w:tcPr>
          <w:p w14:paraId="0028E4DA" w14:textId="03F14EF1" w:rsidR="0014756B" w:rsidRDefault="008E5EB4">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7</w:t>
            </w:r>
          </w:p>
        </w:tc>
        <w:tc>
          <w:tcPr>
            <w:tcW w:w="2160" w:type="dxa"/>
            <w:tcBorders>
              <w:top w:val="nil"/>
              <w:left w:val="nil"/>
              <w:bottom w:val="single" w:sz="8" w:space="0" w:color="F2F2F2"/>
              <w:right w:val="single" w:sz="8" w:space="0" w:color="F2F2F2"/>
            </w:tcBorders>
            <w:hideMark/>
          </w:tcPr>
          <w:p w14:paraId="3BE02AF4" w14:textId="7DBA0166" w:rsidR="0014756B" w:rsidRDefault="006A6A05">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3</w:t>
            </w:r>
          </w:p>
        </w:tc>
      </w:tr>
      <w:tr w:rsidR="0014756B" w14:paraId="6E5B0478" w14:textId="77777777">
        <w:trPr>
          <w:trHeight w:val="287"/>
        </w:trPr>
        <w:tc>
          <w:tcPr>
            <w:tcW w:w="2521" w:type="dxa"/>
            <w:tcBorders>
              <w:top w:val="nil"/>
              <w:left w:val="single" w:sz="8" w:space="0" w:color="F2F2F2"/>
              <w:bottom w:val="single" w:sz="8" w:space="0" w:color="F2F2F2"/>
              <w:right w:val="single" w:sz="8" w:space="0" w:color="F2F2F2"/>
            </w:tcBorders>
            <w:shd w:val="clear" w:color="auto" w:fill="366092"/>
            <w:vAlign w:val="center"/>
            <w:hideMark/>
          </w:tcPr>
          <w:p w14:paraId="2A44C592" w14:textId="77777777" w:rsidR="0014756B" w:rsidRDefault="0014756B">
            <w:pPr>
              <w:spacing w:after="0" w:line="240" w:lineRule="auto"/>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2F2F2"/>
                <w:kern w:val="0"/>
                <w:sz w:val="20"/>
                <w:szCs w:val="20"/>
                <w:lang w:eastAsia="en-GB"/>
                <w14:ligatures w14:val="none"/>
              </w:rPr>
              <w:t xml:space="preserve"> Serious Incidents</w:t>
            </w:r>
          </w:p>
        </w:tc>
        <w:tc>
          <w:tcPr>
            <w:tcW w:w="2159" w:type="dxa"/>
            <w:tcBorders>
              <w:top w:val="nil"/>
              <w:left w:val="nil"/>
              <w:bottom w:val="single" w:sz="8" w:space="0" w:color="F2F2F2"/>
              <w:right w:val="single" w:sz="8" w:space="0" w:color="F2F2F2"/>
            </w:tcBorders>
            <w:shd w:val="clear" w:color="auto" w:fill="D9D9D9"/>
            <w:noWrap/>
            <w:vAlign w:val="center"/>
            <w:hideMark/>
          </w:tcPr>
          <w:p w14:paraId="2B5C3B3F" w14:textId="7E591B3B"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0</w:t>
            </w:r>
          </w:p>
        </w:tc>
        <w:tc>
          <w:tcPr>
            <w:tcW w:w="2160" w:type="dxa"/>
            <w:tcBorders>
              <w:top w:val="nil"/>
              <w:left w:val="nil"/>
              <w:bottom w:val="single" w:sz="8" w:space="0" w:color="F2F2F2"/>
              <w:right w:val="single" w:sz="8" w:space="0" w:color="F2F2F2"/>
            </w:tcBorders>
            <w:shd w:val="clear" w:color="auto" w:fill="D9D9D9"/>
            <w:noWrap/>
            <w:vAlign w:val="center"/>
            <w:hideMark/>
          </w:tcPr>
          <w:p w14:paraId="0C59A520" w14:textId="77777777" w:rsidR="0014756B" w:rsidRDefault="0014756B">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0</w:t>
            </w:r>
          </w:p>
        </w:tc>
        <w:tc>
          <w:tcPr>
            <w:tcW w:w="2160" w:type="dxa"/>
            <w:tcBorders>
              <w:top w:val="nil"/>
              <w:left w:val="nil"/>
              <w:bottom w:val="single" w:sz="8" w:space="0" w:color="F2F2F2"/>
              <w:right w:val="single" w:sz="8" w:space="0" w:color="F2F2F2"/>
            </w:tcBorders>
            <w:shd w:val="clear" w:color="auto" w:fill="D9D9D9"/>
            <w:vAlign w:val="center"/>
            <w:hideMark/>
          </w:tcPr>
          <w:p w14:paraId="662069CE" w14:textId="77777777" w:rsidR="0014756B" w:rsidRDefault="0014756B">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2160" w:type="dxa"/>
            <w:tcBorders>
              <w:top w:val="nil"/>
              <w:left w:val="nil"/>
              <w:bottom w:val="single" w:sz="8" w:space="0" w:color="F2F2F2"/>
              <w:right w:val="single" w:sz="8" w:space="0" w:color="F2F2F2"/>
            </w:tcBorders>
            <w:shd w:val="clear" w:color="auto" w:fill="D9D9D9"/>
            <w:hideMark/>
          </w:tcPr>
          <w:p w14:paraId="0487F1FC" w14:textId="63D4A116" w:rsidR="0014756B" w:rsidRDefault="006A6A05">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r>
      <w:tr w:rsidR="0014756B" w14:paraId="2795CDC3" w14:textId="77777777">
        <w:trPr>
          <w:trHeight w:val="401"/>
        </w:trPr>
        <w:tc>
          <w:tcPr>
            <w:tcW w:w="2521" w:type="dxa"/>
            <w:tcBorders>
              <w:top w:val="nil"/>
              <w:left w:val="single" w:sz="8" w:space="0" w:color="F2F2F2"/>
              <w:bottom w:val="single" w:sz="8" w:space="0" w:color="F2F2F2"/>
              <w:right w:val="single" w:sz="8" w:space="0" w:color="F2F2F2"/>
            </w:tcBorders>
            <w:shd w:val="clear" w:color="auto" w:fill="366092"/>
            <w:vAlign w:val="center"/>
            <w:hideMark/>
          </w:tcPr>
          <w:p w14:paraId="34C76B14" w14:textId="77777777" w:rsidR="0014756B" w:rsidRDefault="0014756B">
            <w:pPr>
              <w:spacing w:after="0" w:line="240" w:lineRule="auto"/>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2F2F2"/>
                <w:kern w:val="0"/>
                <w:sz w:val="20"/>
                <w:szCs w:val="20"/>
                <w:lang w:eastAsia="en-GB"/>
                <w14:ligatures w14:val="none"/>
              </w:rPr>
              <w:t>Never events</w:t>
            </w:r>
          </w:p>
        </w:tc>
        <w:tc>
          <w:tcPr>
            <w:tcW w:w="2159" w:type="dxa"/>
            <w:tcBorders>
              <w:top w:val="nil"/>
              <w:left w:val="nil"/>
              <w:bottom w:val="single" w:sz="8" w:space="0" w:color="F2F2F2"/>
              <w:right w:val="single" w:sz="8" w:space="0" w:color="F2F2F2"/>
            </w:tcBorders>
            <w:noWrap/>
            <w:vAlign w:val="center"/>
            <w:hideMark/>
          </w:tcPr>
          <w:p w14:paraId="61639EED" w14:textId="77777777" w:rsidR="0014756B" w:rsidRDefault="0014756B">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0</w:t>
            </w:r>
          </w:p>
        </w:tc>
        <w:tc>
          <w:tcPr>
            <w:tcW w:w="2160" w:type="dxa"/>
            <w:tcBorders>
              <w:top w:val="nil"/>
              <w:left w:val="nil"/>
              <w:bottom w:val="single" w:sz="8" w:space="0" w:color="F2F2F2"/>
              <w:right w:val="single" w:sz="8" w:space="0" w:color="F2F2F2"/>
            </w:tcBorders>
            <w:noWrap/>
            <w:vAlign w:val="center"/>
            <w:hideMark/>
          </w:tcPr>
          <w:p w14:paraId="45D4E0EF" w14:textId="77777777" w:rsidR="0014756B" w:rsidRDefault="0014756B">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0</w:t>
            </w:r>
          </w:p>
        </w:tc>
        <w:tc>
          <w:tcPr>
            <w:tcW w:w="2160" w:type="dxa"/>
            <w:tcBorders>
              <w:top w:val="nil"/>
              <w:left w:val="nil"/>
              <w:bottom w:val="single" w:sz="8" w:space="0" w:color="F2F2F2"/>
              <w:right w:val="single" w:sz="8" w:space="0" w:color="F2F2F2"/>
            </w:tcBorders>
            <w:vAlign w:val="center"/>
            <w:hideMark/>
          </w:tcPr>
          <w:p w14:paraId="12C60DD0" w14:textId="77777777" w:rsidR="0014756B" w:rsidRDefault="0014756B">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2160" w:type="dxa"/>
            <w:tcBorders>
              <w:top w:val="nil"/>
              <w:left w:val="nil"/>
              <w:bottom w:val="single" w:sz="8" w:space="0" w:color="F2F2F2"/>
              <w:right w:val="single" w:sz="8" w:space="0" w:color="F2F2F2"/>
            </w:tcBorders>
            <w:hideMark/>
          </w:tcPr>
          <w:p w14:paraId="530CA7FF" w14:textId="6F34ACB8" w:rsidR="0014756B" w:rsidRDefault="006A6A05">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1</w:t>
            </w:r>
          </w:p>
        </w:tc>
      </w:tr>
      <w:tr w:rsidR="0014756B" w14:paraId="1FF17CB8" w14:textId="77777777">
        <w:trPr>
          <w:trHeight w:val="368"/>
        </w:trPr>
        <w:tc>
          <w:tcPr>
            <w:tcW w:w="2521" w:type="dxa"/>
            <w:tcBorders>
              <w:top w:val="nil"/>
              <w:left w:val="single" w:sz="8" w:space="0" w:color="F2F2F2"/>
              <w:bottom w:val="single" w:sz="8" w:space="0" w:color="F2F2F2"/>
              <w:right w:val="single" w:sz="8" w:space="0" w:color="F2F2F2"/>
            </w:tcBorders>
            <w:shd w:val="clear" w:color="auto" w:fill="366092"/>
            <w:vAlign w:val="center"/>
            <w:hideMark/>
          </w:tcPr>
          <w:p w14:paraId="39036970" w14:textId="77777777" w:rsidR="0014756B" w:rsidRDefault="0014756B">
            <w:pPr>
              <w:spacing w:after="0" w:line="240" w:lineRule="auto"/>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2F2F2"/>
                <w:kern w:val="0"/>
                <w:sz w:val="20"/>
                <w:szCs w:val="20"/>
                <w:lang w:eastAsia="en-GB"/>
                <w14:ligatures w14:val="none"/>
              </w:rPr>
              <w:t>Duty of candour</w:t>
            </w:r>
          </w:p>
        </w:tc>
        <w:tc>
          <w:tcPr>
            <w:tcW w:w="2159" w:type="dxa"/>
            <w:tcBorders>
              <w:top w:val="nil"/>
              <w:left w:val="nil"/>
              <w:bottom w:val="single" w:sz="8" w:space="0" w:color="F2F2F2"/>
              <w:right w:val="single" w:sz="8" w:space="0" w:color="F2F2F2"/>
            </w:tcBorders>
            <w:shd w:val="clear" w:color="auto" w:fill="D9D9D9"/>
            <w:noWrap/>
            <w:vAlign w:val="center"/>
            <w:hideMark/>
          </w:tcPr>
          <w:p w14:paraId="52F0BEFC" w14:textId="77777777" w:rsidR="0014756B" w:rsidRDefault="0014756B">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0</w:t>
            </w:r>
          </w:p>
        </w:tc>
        <w:tc>
          <w:tcPr>
            <w:tcW w:w="2160" w:type="dxa"/>
            <w:tcBorders>
              <w:top w:val="nil"/>
              <w:left w:val="nil"/>
              <w:bottom w:val="single" w:sz="8" w:space="0" w:color="F2F2F2"/>
              <w:right w:val="single" w:sz="8" w:space="0" w:color="F2F2F2"/>
            </w:tcBorders>
            <w:shd w:val="clear" w:color="auto" w:fill="D9D9D9"/>
            <w:noWrap/>
            <w:vAlign w:val="center"/>
            <w:hideMark/>
          </w:tcPr>
          <w:p w14:paraId="78DBA674" w14:textId="77777777" w:rsidR="0014756B" w:rsidRDefault="0014756B">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0</w:t>
            </w:r>
          </w:p>
        </w:tc>
        <w:tc>
          <w:tcPr>
            <w:tcW w:w="2160" w:type="dxa"/>
            <w:tcBorders>
              <w:top w:val="nil"/>
              <w:left w:val="nil"/>
              <w:bottom w:val="single" w:sz="8" w:space="0" w:color="F2F2F2"/>
              <w:right w:val="single" w:sz="8" w:space="0" w:color="F2F2F2"/>
            </w:tcBorders>
            <w:shd w:val="clear" w:color="auto" w:fill="D9D9D9"/>
            <w:vAlign w:val="center"/>
            <w:hideMark/>
          </w:tcPr>
          <w:p w14:paraId="1D8DB956" w14:textId="77777777" w:rsidR="0014756B" w:rsidRDefault="0014756B">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c>
          <w:tcPr>
            <w:tcW w:w="2160" w:type="dxa"/>
            <w:tcBorders>
              <w:top w:val="nil"/>
              <w:left w:val="nil"/>
              <w:bottom w:val="single" w:sz="8" w:space="0" w:color="F2F2F2"/>
              <w:right w:val="single" w:sz="8" w:space="0" w:color="F2F2F2"/>
            </w:tcBorders>
            <w:shd w:val="clear" w:color="auto" w:fill="D9D9D9"/>
            <w:hideMark/>
          </w:tcPr>
          <w:p w14:paraId="610BE232" w14:textId="52D305FB" w:rsidR="0014756B" w:rsidRDefault="006A6A05">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0</w:t>
            </w:r>
          </w:p>
        </w:tc>
      </w:tr>
      <w:tr w:rsidR="0014756B" w14:paraId="3E2A102C" w14:textId="77777777">
        <w:trPr>
          <w:trHeight w:val="320"/>
        </w:trPr>
        <w:tc>
          <w:tcPr>
            <w:tcW w:w="2521" w:type="dxa"/>
            <w:tcBorders>
              <w:top w:val="nil"/>
              <w:left w:val="single" w:sz="8" w:space="0" w:color="F2F2F2"/>
              <w:bottom w:val="single" w:sz="8" w:space="0" w:color="F2F2F2"/>
              <w:right w:val="single" w:sz="8" w:space="0" w:color="F2F2F2"/>
            </w:tcBorders>
            <w:shd w:val="clear" w:color="auto" w:fill="366092"/>
            <w:vAlign w:val="center"/>
            <w:hideMark/>
          </w:tcPr>
          <w:p w14:paraId="0E4A6F8B" w14:textId="77777777" w:rsidR="0014756B" w:rsidRDefault="0014756B">
            <w:pPr>
              <w:spacing w:after="0" w:line="240" w:lineRule="auto"/>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2F2F2"/>
                <w:kern w:val="0"/>
                <w:sz w:val="20"/>
                <w:szCs w:val="20"/>
                <w:lang w:eastAsia="en-GB"/>
                <w14:ligatures w14:val="none"/>
              </w:rPr>
              <w:t>Formal complaints</w:t>
            </w:r>
          </w:p>
        </w:tc>
        <w:tc>
          <w:tcPr>
            <w:tcW w:w="2159" w:type="dxa"/>
            <w:tcBorders>
              <w:top w:val="nil"/>
              <w:left w:val="nil"/>
              <w:bottom w:val="single" w:sz="8" w:space="0" w:color="F2F2F2"/>
              <w:right w:val="single" w:sz="8" w:space="0" w:color="F2F2F2"/>
            </w:tcBorders>
            <w:noWrap/>
            <w:vAlign w:val="center"/>
            <w:hideMark/>
          </w:tcPr>
          <w:p w14:paraId="58A5F306" w14:textId="540B7421"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2</w:t>
            </w:r>
          </w:p>
        </w:tc>
        <w:tc>
          <w:tcPr>
            <w:tcW w:w="2160" w:type="dxa"/>
            <w:tcBorders>
              <w:top w:val="nil"/>
              <w:left w:val="nil"/>
              <w:bottom w:val="single" w:sz="8" w:space="0" w:color="F2F2F2"/>
              <w:right w:val="single" w:sz="8" w:space="0" w:color="F2F2F2"/>
            </w:tcBorders>
            <w:noWrap/>
            <w:vAlign w:val="center"/>
            <w:hideMark/>
          </w:tcPr>
          <w:p w14:paraId="71690A9D" w14:textId="0B6E972C"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2</w:t>
            </w:r>
          </w:p>
        </w:tc>
        <w:tc>
          <w:tcPr>
            <w:tcW w:w="2160" w:type="dxa"/>
            <w:tcBorders>
              <w:top w:val="nil"/>
              <w:left w:val="nil"/>
              <w:bottom w:val="single" w:sz="8" w:space="0" w:color="F2F2F2"/>
              <w:right w:val="single" w:sz="8" w:space="0" w:color="F2F2F2"/>
            </w:tcBorders>
            <w:vAlign w:val="center"/>
            <w:hideMark/>
          </w:tcPr>
          <w:p w14:paraId="65C91647" w14:textId="77777777" w:rsidR="0014756B" w:rsidRDefault="0014756B">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2</w:t>
            </w:r>
          </w:p>
        </w:tc>
        <w:tc>
          <w:tcPr>
            <w:tcW w:w="2160" w:type="dxa"/>
            <w:tcBorders>
              <w:top w:val="nil"/>
              <w:left w:val="nil"/>
              <w:bottom w:val="single" w:sz="8" w:space="0" w:color="F2F2F2"/>
              <w:right w:val="single" w:sz="8" w:space="0" w:color="F2F2F2"/>
            </w:tcBorders>
            <w:hideMark/>
          </w:tcPr>
          <w:p w14:paraId="6E689BB3" w14:textId="7A99F7B3" w:rsidR="0014756B" w:rsidRDefault="0043117C">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5</w:t>
            </w:r>
          </w:p>
        </w:tc>
      </w:tr>
      <w:tr w:rsidR="0014756B" w14:paraId="7F4390FF" w14:textId="77777777">
        <w:trPr>
          <w:trHeight w:val="257"/>
        </w:trPr>
        <w:tc>
          <w:tcPr>
            <w:tcW w:w="2521" w:type="dxa"/>
            <w:tcBorders>
              <w:top w:val="nil"/>
              <w:left w:val="single" w:sz="8" w:space="0" w:color="F2F2F2"/>
              <w:bottom w:val="single" w:sz="8" w:space="0" w:color="F2F2F2"/>
              <w:right w:val="single" w:sz="8" w:space="0" w:color="F2F2F2"/>
            </w:tcBorders>
            <w:shd w:val="clear" w:color="auto" w:fill="366092"/>
            <w:vAlign w:val="center"/>
            <w:hideMark/>
          </w:tcPr>
          <w:p w14:paraId="6EBB426C" w14:textId="77777777" w:rsidR="0014756B" w:rsidRDefault="0014756B">
            <w:pPr>
              <w:spacing w:after="0" w:line="240" w:lineRule="auto"/>
              <w:rPr>
                <w:rFonts w:ascii="Calibri" w:eastAsia="Times New Roman" w:hAnsi="Calibri" w:cs="Times New Roman"/>
                <w:b/>
                <w:color w:val="F2F2F2"/>
                <w:kern w:val="0"/>
                <w:sz w:val="20"/>
                <w:szCs w:val="20"/>
                <w:lang w:eastAsia="en-GB"/>
                <w14:ligatures w14:val="none"/>
              </w:rPr>
            </w:pPr>
            <w:r>
              <w:rPr>
                <w:rFonts w:ascii="Calibri" w:eastAsia="Times New Roman" w:hAnsi="Calibri" w:cs="Times New Roman"/>
                <w:b/>
                <w:color w:val="F2F2F2"/>
                <w:kern w:val="0"/>
                <w:sz w:val="20"/>
                <w:szCs w:val="20"/>
                <w:lang w:eastAsia="en-GB"/>
                <w14:ligatures w14:val="none"/>
              </w:rPr>
              <w:t>Datix completed/Incident Form Completed</w:t>
            </w:r>
          </w:p>
        </w:tc>
        <w:tc>
          <w:tcPr>
            <w:tcW w:w="2159" w:type="dxa"/>
            <w:tcBorders>
              <w:top w:val="nil"/>
              <w:left w:val="nil"/>
              <w:bottom w:val="single" w:sz="8" w:space="0" w:color="F2F2F2"/>
              <w:right w:val="single" w:sz="8" w:space="0" w:color="F2F2F2"/>
            </w:tcBorders>
            <w:shd w:val="clear" w:color="auto" w:fill="D9D9D9"/>
            <w:noWrap/>
            <w:vAlign w:val="center"/>
            <w:hideMark/>
          </w:tcPr>
          <w:p w14:paraId="20F00C4B" w14:textId="1589659C"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7</w:t>
            </w:r>
          </w:p>
        </w:tc>
        <w:tc>
          <w:tcPr>
            <w:tcW w:w="2160" w:type="dxa"/>
            <w:tcBorders>
              <w:top w:val="nil"/>
              <w:left w:val="nil"/>
              <w:bottom w:val="single" w:sz="8" w:space="0" w:color="F2F2F2"/>
              <w:right w:val="single" w:sz="8" w:space="0" w:color="F2F2F2"/>
            </w:tcBorders>
            <w:shd w:val="clear" w:color="auto" w:fill="D9D9D9"/>
            <w:noWrap/>
            <w:vAlign w:val="center"/>
            <w:hideMark/>
          </w:tcPr>
          <w:p w14:paraId="341451D1" w14:textId="05B0F351" w:rsidR="0014756B" w:rsidRDefault="008E5EB4">
            <w:pPr>
              <w:spacing w:after="0" w:line="240" w:lineRule="auto"/>
              <w:jc w:val="center"/>
              <w:rPr>
                <w:rFonts w:ascii="Calibri" w:eastAsia="Times New Roman" w:hAnsi="Calibri" w:cs="Times New Roman"/>
                <w:color w:val="000000"/>
                <w:kern w:val="0"/>
                <w:sz w:val="20"/>
                <w:szCs w:val="20"/>
                <w:lang w:eastAsia="en-GB"/>
                <w14:ligatures w14:val="none"/>
              </w:rPr>
            </w:pPr>
            <w:r>
              <w:rPr>
                <w:rFonts w:ascii="Calibri" w:eastAsia="Times New Roman" w:hAnsi="Calibri" w:cs="Times New Roman"/>
                <w:color w:val="000000"/>
                <w:kern w:val="0"/>
                <w:sz w:val="20"/>
                <w:szCs w:val="20"/>
                <w:lang w:eastAsia="en-GB"/>
                <w14:ligatures w14:val="none"/>
              </w:rPr>
              <w:t>4</w:t>
            </w:r>
          </w:p>
        </w:tc>
        <w:tc>
          <w:tcPr>
            <w:tcW w:w="2160" w:type="dxa"/>
            <w:tcBorders>
              <w:top w:val="nil"/>
              <w:left w:val="nil"/>
              <w:bottom w:val="single" w:sz="8" w:space="0" w:color="F2F2F2"/>
              <w:right w:val="single" w:sz="8" w:space="0" w:color="F2F2F2"/>
            </w:tcBorders>
            <w:shd w:val="clear" w:color="auto" w:fill="D9D9D9"/>
            <w:vAlign w:val="center"/>
            <w:hideMark/>
          </w:tcPr>
          <w:p w14:paraId="0A939E17" w14:textId="2AB116AB" w:rsidR="0014756B" w:rsidRDefault="008E5EB4">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5</w:t>
            </w:r>
          </w:p>
        </w:tc>
        <w:tc>
          <w:tcPr>
            <w:tcW w:w="2160" w:type="dxa"/>
            <w:tcBorders>
              <w:top w:val="nil"/>
              <w:left w:val="nil"/>
              <w:bottom w:val="single" w:sz="8" w:space="0" w:color="F2F2F2"/>
              <w:right w:val="single" w:sz="8" w:space="0" w:color="F2F2F2"/>
            </w:tcBorders>
            <w:shd w:val="clear" w:color="auto" w:fill="D9D9D9"/>
            <w:hideMark/>
          </w:tcPr>
          <w:p w14:paraId="5C247FB1" w14:textId="6D376DD5" w:rsidR="0014756B" w:rsidRDefault="00C45CDA">
            <w:pPr>
              <w:spacing w:after="0" w:line="240" w:lineRule="auto"/>
              <w:jc w:val="center"/>
              <w:rPr>
                <w:rFonts w:ascii="Calibri" w:eastAsia="Times New Roman" w:hAnsi="Calibri" w:cs="Times New Roman"/>
                <w:kern w:val="0"/>
                <w:sz w:val="20"/>
                <w:szCs w:val="20"/>
                <w:lang w:eastAsia="en-GB"/>
                <w14:ligatures w14:val="none"/>
              </w:rPr>
            </w:pPr>
            <w:r>
              <w:rPr>
                <w:rFonts w:ascii="Calibri" w:eastAsia="Times New Roman" w:hAnsi="Calibri" w:cs="Times New Roman"/>
                <w:kern w:val="0"/>
                <w:sz w:val="20"/>
                <w:szCs w:val="20"/>
                <w:lang w:eastAsia="en-GB"/>
                <w14:ligatures w14:val="none"/>
              </w:rPr>
              <w:t>8</w:t>
            </w:r>
          </w:p>
        </w:tc>
      </w:tr>
    </w:tbl>
    <w:p w14:paraId="5E1E95D3" w14:textId="77777777" w:rsidR="0014756B" w:rsidRDefault="0014756B" w:rsidP="0014756B">
      <w:pPr>
        <w:spacing w:after="200" w:line="360" w:lineRule="auto"/>
        <w:jc w:val="both"/>
        <w:rPr>
          <w:rFonts w:ascii="Calibri" w:eastAsia="Calibri" w:hAnsi="Calibri" w:cs="Times New Roman"/>
          <w:kern w:val="0"/>
          <w:sz w:val="14"/>
          <w:szCs w:val="14"/>
          <w14:ligatures w14:val="none"/>
        </w:rPr>
      </w:pPr>
    </w:p>
    <w:p w14:paraId="56669DFC" w14:textId="77777777" w:rsidR="0014756B" w:rsidRDefault="0014756B" w:rsidP="0014756B">
      <w:pPr>
        <w:spacing w:after="200" w:line="360" w:lineRule="auto"/>
        <w:jc w:val="both"/>
        <w:rPr>
          <w:rFonts w:ascii="Calibri" w:eastAsia="Calibri" w:hAnsi="Calibri" w:cs="Times New Roman"/>
          <w:kern w:val="0"/>
          <w14:ligatures w14:val="none"/>
        </w:rPr>
      </w:pPr>
    </w:p>
    <w:p w14:paraId="39C7C0B0"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lastRenderedPageBreak/>
        <w:t>We promote open reporting of all incidents and accidents, including no harm/prevented harm and near miss incidents. It is a mandatory requirement for all providers of healthcare services to have a procedure for reporting incidents.</w:t>
      </w:r>
    </w:p>
    <w:p w14:paraId="3F37E83E"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TSS utilises its own paper-based incident reporting system. The entries are reviewed monthly at the clinical governance meeting. Any serious incidents are escalated immediately to the team, CQC and the ICB. </w:t>
      </w:r>
    </w:p>
    <w:p w14:paraId="5ED5773A" w14:textId="7891289A" w:rsidR="0014756B" w:rsidRDefault="005C0C19" w:rsidP="0014756B">
      <w:pPr>
        <w:spacing w:after="200" w:line="360" w:lineRule="auto"/>
        <w:jc w:val="both"/>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t xml:space="preserve">13. </w:t>
      </w:r>
      <w:r w:rsidR="0014756B">
        <w:rPr>
          <w:rFonts w:ascii="Calibri" w:eastAsia="Calibri" w:hAnsi="Calibri" w:cs="Times New Roman"/>
          <w:b/>
          <w:kern w:val="0"/>
          <w:sz w:val="28"/>
          <w:szCs w:val="28"/>
          <w:u w:val="single"/>
          <w14:ligatures w14:val="none"/>
        </w:rPr>
        <w:t>Infection control</w:t>
      </w:r>
    </w:p>
    <w:p w14:paraId="3E4BCAB5" w14:textId="2C018B21"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Infection control remains a key element of any organisations audit programme. We monitor infection rates through organisational key performance indicators (KPI’s). TSS continues to screen patients </w:t>
      </w:r>
      <w:proofErr w:type="gramStart"/>
      <w:r>
        <w:rPr>
          <w:rFonts w:ascii="Calibri" w:eastAsia="Calibri" w:hAnsi="Calibri" w:cs="Times New Roman"/>
          <w:kern w:val="0"/>
          <w14:ligatures w14:val="none"/>
        </w:rPr>
        <w:t>pre operatively</w:t>
      </w:r>
      <w:proofErr w:type="gramEnd"/>
      <w:r>
        <w:rPr>
          <w:rFonts w:ascii="Calibri" w:eastAsia="Calibri" w:hAnsi="Calibri" w:cs="Times New Roman"/>
          <w:kern w:val="0"/>
          <w14:ligatures w14:val="none"/>
        </w:rPr>
        <w:t xml:space="preserve"> for Methicillin-resistant Staphylococcus aureus (MRSA), for those </w:t>
      </w:r>
      <w:proofErr w:type="gramStart"/>
      <w:r>
        <w:rPr>
          <w:rFonts w:ascii="Calibri" w:eastAsia="Calibri" w:hAnsi="Calibri" w:cs="Times New Roman"/>
          <w:kern w:val="0"/>
          <w14:ligatures w14:val="none"/>
        </w:rPr>
        <w:t>whom</w:t>
      </w:r>
      <w:proofErr w:type="gramEnd"/>
      <w:r>
        <w:rPr>
          <w:rFonts w:ascii="Calibri" w:eastAsia="Calibri" w:hAnsi="Calibri" w:cs="Times New Roman"/>
          <w:kern w:val="0"/>
          <w14:ligatures w14:val="none"/>
        </w:rPr>
        <w:t xml:space="preserve"> are found positive, they are fully treated and re screened prior to proceeding with their surgical procedure. TSS has had no post operative reported cases of MRSA or Clostridium Difficile in 202</w:t>
      </w:r>
      <w:r w:rsidR="008E5EB4">
        <w:rPr>
          <w:rFonts w:ascii="Calibri" w:eastAsia="Calibri" w:hAnsi="Calibri" w:cs="Times New Roman"/>
          <w:kern w:val="0"/>
          <w14:ligatures w14:val="none"/>
        </w:rPr>
        <w:t>5</w:t>
      </w:r>
      <w:r>
        <w:rPr>
          <w:rFonts w:ascii="Calibri" w:eastAsia="Calibri" w:hAnsi="Calibri" w:cs="Times New Roman"/>
          <w:kern w:val="0"/>
          <w14:ligatures w14:val="none"/>
        </w:rPr>
        <w:t xml:space="preserve"> -202</w:t>
      </w:r>
      <w:r w:rsidR="008E5EB4">
        <w:rPr>
          <w:rFonts w:ascii="Calibri" w:eastAsia="Calibri" w:hAnsi="Calibri" w:cs="Times New Roman"/>
          <w:kern w:val="0"/>
          <w14:ligatures w14:val="none"/>
        </w:rPr>
        <w:t>6</w:t>
      </w:r>
      <w:r>
        <w:rPr>
          <w:rFonts w:ascii="Calibri" w:eastAsia="Calibri" w:hAnsi="Calibri" w:cs="Times New Roman"/>
          <w:kern w:val="0"/>
          <w14:ligatures w14:val="none"/>
        </w:rPr>
        <w:t>.</w:t>
      </w:r>
    </w:p>
    <w:p w14:paraId="7CAC4509" w14:textId="2BE5FACE" w:rsidR="0014756B" w:rsidRDefault="005C0C19" w:rsidP="0014756B">
      <w:pPr>
        <w:spacing w:after="200" w:line="360" w:lineRule="auto"/>
        <w:jc w:val="both"/>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t xml:space="preserve">14. </w:t>
      </w:r>
      <w:r w:rsidR="0014756B">
        <w:rPr>
          <w:rFonts w:ascii="Calibri" w:eastAsia="Calibri" w:hAnsi="Calibri" w:cs="Times New Roman"/>
          <w:b/>
          <w:kern w:val="0"/>
          <w:sz w:val="28"/>
          <w:szCs w:val="28"/>
          <w:u w:val="single"/>
          <w14:ligatures w14:val="none"/>
        </w:rPr>
        <w:t>Clinical Effectiveness</w:t>
      </w:r>
    </w:p>
    <w:p w14:paraId="77E16ED1" w14:textId="6C0A03C6" w:rsidR="0014756B" w:rsidRDefault="005C0C19" w:rsidP="0014756B">
      <w:pPr>
        <w:spacing w:after="200" w:line="360" w:lineRule="auto"/>
        <w:jc w:val="both"/>
        <w:rPr>
          <w:rFonts w:ascii="Calibri" w:eastAsia="Calibri" w:hAnsi="Calibri" w:cs="Times New Roman"/>
          <w:b/>
          <w:kern w:val="0"/>
          <w:sz w:val="24"/>
          <w:szCs w:val="28"/>
          <w:u w:val="single"/>
          <w14:ligatures w14:val="none"/>
        </w:rPr>
      </w:pPr>
      <w:r w:rsidRPr="005C0C19">
        <w:rPr>
          <w:rFonts w:ascii="Calibri" w:eastAsia="Calibri" w:hAnsi="Calibri" w:cs="Times New Roman"/>
          <w:b/>
          <w:kern w:val="0"/>
          <w:sz w:val="24"/>
          <w:szCs w:val="28"/>
          <w14:ligatures w14:val="none"/>
        </w:rPr>
        <w:t>14.1</w:t>
      </w:r>
      <w:r>
        <w:rPr>
          <w:rFonts w:ascii="Calibri" w:eastAsia="Calibri" w:hAnsi="Calibri" w:cs="Times New Roman"/>
          <w:b/>
          <w:kern w:val="0"/>
          <w:sz w:val="24"/>
          <w:szCs w:val="28"/>
          <w:u w:val="single"/>
          <w14:ligatures w14:val="none"/>
        </w:rPr>
        <w:t xml:space="preserve">: </w:t>
      </w:r>
      <w:r w:rsidR="0014756B">
        <w:rPr>
          <w:rFonts w:ascii="Calibri" w:eastAsia="Calibri" w:hAnsi="Calibri" w:cs="Times New Roman"/>
          <w:b/>
          <w:kern w:val="0"/>
          <w:sz w:val="24"/>
          <w:szCs w:val="28"/>
          <w:u w:val="single"/>
          <w14:ligatures w14:val="none"/>
        </w:rPr>
        <w:t xml:space="preserve">National audit </w:t>
      </w:r>
    </w:p>
    <w:p w14:paraId="1E652E35"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As a small provider we had previously participated in national audits relevant to the services we provided. These services (Total Hip Replacements and Total Knee Replacements) are no longer provided by TSS due to moving towards providing a purely day-case pathway. </w:t>
      </w:r>
    </w:p>
    <w:p w14:paraId="2AAA587C" w14:textId="573FB951" w:rsidR="0014756B" w:rsidRDefault="005C0C19" w:rsidP="0014756B">
      <w:pPr>
        <w:spacing w:line="360" w:lineRule="auto"/>
        <w:contextualSpacing/>
        <w:jc w:val="both"/>
        <w:rPr>
          <w:rFonts w:ascii="Calibri" w:eastAsia="Calibri" w:hAnsi="Calibri" w:cs="Times New Roman"/>
          <w:b/>
          <w:kern w:val="0"/>
          <w:sz w:val="24"/>
          <w:szCs w:val="24"/>
          <w:u w:val="single"/>
          <w14:ligatures w14:val="none"/>
        </w:rPr>
      </w:pPr>
      <w:r w:rsidRPr="005C0C19">
        <w:rPr>
          <w:rFonts w:ascii="Calibri" w:eastAsia="Calibri" w:hAnsi="Calibri" w:cs="Times New Roman"/>
          <w:b/>
          <w:kern w:val="0"/>
          <w:sz w:val="24"/>
          <w:szCs w:val="24"/>
          <w14:ligatures w14:val="none"/>
        </w:rPr>
        <w:t>14.2</w:t>
      </w:r>
      <w:r>
        <w:rPr>
          <w:rFonts w:ascii="Calibri" w:eastAsia="Calibri" w:hAnsi="Calibri" w:cs="Times New Roman"/>
          <w:b/>
          <w:kern w:val="0"/>
          <w:sz w:val="24"/>
          <w:szCs w:val="24"/>
          <w:u w:val="single"/>
          <w14:ligatures w14:val="none"/>
        </w:rPr>
        <w:t xml:space="preserve">: </w:t>
      </w:r>
      <w:r w:rsidR="0014756B">
        <w:rPr>
          <w:rFonts w:ascii="Calibri" w:eastAsia="Calibri" w:hAnsi="Calibri" w:cs="Times New Roman"/>
          <w:b/>
          <w:kern w:val="0"/>
          <w:sz w:val="24"/>
          <w:szCs w:val="24"/>
          <w:u w:val="single"/>
          <w14:ligatures w14:val="none"/>
        </w:rPr>
        <w:t>Local audit</w:t>
      </w:r>
    </w:p>
    <w:p w14:paraId="64114D7C" w14:textId="77777777" w:rsidR="0014756B" w:rsidRDefault="0014756B" w:rsidP="0014756B">
      <w:pPr>
        <w:spacing w:after="0" w:line="360" w:lineRule="auto"/>
        <w:ind w:left="1080"/>
        <w:contextualSpacing/>
        <w:jc w:val="both"/>
        <w:rPr>
          <w:rFonts w:ascii="Calibri" w:eastAsia="Calibri" w:hAnsi="Calibri" w:cs="Times New Roman"/>
          <w:b/>
          <w:kern w:val="0"/>
          <w:u w:val="single"/>
          <w14:ligatures w14:val="none"/>
        </w:rPr>
      </w:pPr>
    </w:p>
    <w:p w14:paraId="06D66FFB"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Going forwards the Clinical Governance committee and the Medical Advisory Committee have agreed the following programme as part of our clinical effectiveness.   </w:t>
      </w:r>
    </w:p>
    <w:p w14:paraId="6B92B32B" w14:textId="77777777" w:rsidR="0014756B" w:rsidRPr="00843DD5" w:rsidRDefault="0014756B" w:rsidP="0014756B">
      <w:pPr>
        <w:numPr>
          <w:ilvl w:val="0"/>
          <w:numId w:val="7"/>
        </w:numPr>
        <w:spacing w:line="360" w:lineRule="auto"/>
        <w:contextualSpacing/>
        <w:jc w:val="both"/>
        <w:rPr>
          <w:rFonts w:ascii="Calibri" w:eastAsia="Calibri" w:hAnsi="Calibri" w:cs="Times New Roman"/>
          <w:kern w:val="0"/>
          <w14:ligatures w14:val="none"/>
        </w:rPr>
      </w:pPr>
      <w:r w:rsidRPr="00843DD5">
        <w:rPr>
          <w:rFonts w:ascii="Calibri" w:eastAsia="Calibri" w:hAnsi="Calibri" w:cs="Times New Roman"/>
          <w:kern w:val="0"/>
          <w14:ligatures w14:val="none"/>
        </w:rPr>
        <w:t>Notes Audit</w:t>
      </w:r>
    </w:p>
    <w:p w14:paraId="75F0614B" w14:textId="77777777" w:rsidR="0014756B" w:rsidRPr="00843DD5" w:rsidRDefault="0014756B" w:rsidP="0014756B">
      <w:pPr>
        <w:numPr>
          <w:ilvl w:val="0"/>
          <w:numId w:val="7"/>
        </w:numPr>
        <w:spacing w:line="360" w:lineRule="auto"/>
        <w:contextualSpacing/>
        <w:jc w:val="both"/>
        <w:rPr>
          <w:rFonts w:ascii="Calibri" w:eastAsia="Calibri" w:hAnsi="Calibri" w:cs="Times New Roman"/>
          <w:kern w:val="0"/>
          <w14:ligatures w14:val="none"/>
        </w:rPr>
      </w:pPr>
      <w:r w:rsidRPr="00843DD5">
        <w:rPr>
          <w:rFonts w:ascii="Calibri" w:eastAsia="Calibri" w:hAnsi="Calibri" w:cs="Times New Roman"/>
          <w:kern w:val="0"/>
          <w14:ligatures w14:val="none"/>
        </w:rPr>
        <w:t>WHO Checklist Audit</w:t>
      </w:r>
    </w:p>
    <w:p w14:paraId="21D17102" w14:textId="77777777" w:rsidR="0014756B" w:rsidRPr="00843DD5" w:rsidRDefault="0014756B" w:rsidP="0014756B">
      <w:pPr>
        <w:numPr>
          <w:ilvl w:val="0"/>
          <w:numId w:val="7"/>
        </w:numPr>
        <w:spacing w:line="360" w:lineRule="auto"/>
        <w:contextualSpacing/>
        <w:rPr>
          <w:rFonts w:ascii="Calibri" w:eastAsia="Calibri" w:hAnsi="Calibri" w:cs="Times New Roman"/>
          <w:kern w:val="0"/>
          <w14:ligatures w14:val="none"/>
        </w:rPr>
      </w:pPr>
      <w:r w:rsidRPr="00843DD5">
        <w:rPr>
          <w:rFonts w:ascii="Calibri" w:eastAsia="Calibri" w:hAnsi="Calibri" w:cs="Times New Roman"/>
          <w:kern w:val="0"/>
          <w14:ligatures w14:val="none"/>
        </w:rPr>
        <w:t>Endoscopy Audits in accordance with JAG compliance</w:t>
      </w:r>
    </w:p>
    <w:p w14:paraId="7AE92FD1" w14:textId="77777777" w:rsidR="0014756B" w:rsidRPr="00843DD5" w:rsidRDefault="0014756B" w:rsidP="0014756B">
      <w:pPr>
        <w:numPr>
          <w:ilvl w:val="0"/>
          <w:numId w:val="7"/>
        </w:numPr>
        <w:spacing w:line="360" w:lineRule="auto"/>
        <w:contextualSpacing/>
        <w:rPr>
          <w:rFonts w:ascii="Calibri" w:eastAsia="Calibri" w:hAnsi="Calibri" w:cs="Times New Roman"/>
          <w:kern w:val="0"/>
          <w14:ligatures w14:val="none"/>
        </w:rPr>
      </w:pPr>
      <w:r w:rsidRPr="00843DD5">
        <w:rPr>
          <w:rFonts w:ascii="Calibri" w:eastAsia="Calibri" w:hAnsi="Calibri" w:cs="Times New Roman"/>
          <w:kern w:val="0"/>
          <w14:ligatures w14:val="none"/>
        </w:rPr>
        <w:t>Surgical VTE Risk Assessment Audit</w:t>
      </w:r>
    </w:p>
    <w:p w14:paraId="5EDC59D0" w14:textId="77777777" w:rsidR="0014756B" w:rsidRPr="00843DD5" w:rsidRDefault="0014756B" w:rsidP="0014756B">
      <w:pPr>
        <w:numPr>
          <w:ilvl w:val="0"/>
          <w:numId w:val="7"/>
        </w:numPr>
        <w:spacing w:line="360" w:lineRule="auto"/>
        <w:contextualSpacing/>
        <w:rPr>
          <w:rFonts w:ascii="Calibri" w:eastAsia="Calibri" w:hAnsi="Calibri" w:cs="Times New Roman"/>
          <w:kern w:val="0"/>
          <w14:ligatures w14:val="none"/>
        </w:rPr>
      </w:pPr>
      <w:r w:rsidRPr="00843DD5">
        <w:rPr>
          <w:rFonts w:ascii="Calibri" w:eastAsia="Calibri" w:hAnsi="Calibri" w:cs="Times New Roman"/>
          <w:kern w:val="0"/>
          <w14:ligatures w14:val="none"/>
        </w:rPr>
        <w:t>Infection Prevention &amp; Control</w:t>
      </w:r>
    </w:p>
    <w:p w14:paraId="466E6830" w14:textId="77777777" w:rsidR="0014756B" w:rsidRDefault="0014756B" w:rsidP="0014756B">
      <w:pPr>
        <w:spacing w:after="0" w:line="360" w:lineRule="auto"/>
        <w:ind w:left="720"/>
        <w:contextualSpacing/>
        <w:rPr>
          <w:rFonts w:ascii="Calibri" w:eastAsia="Calibri" w:hAnsi="Calibri" w:cs="Times New Roman"/>
          <w:kern w:val="0"/>
          <w14:ligatures w14:val="none"/>
        </w:rPr>
      </w:pPr>
    </w:p>
    <w:p w14:paraId="149FDB4C" w14:textId="77777777" w:rsidR="0014756B" w:rsidRDefault="0014756B" w:rsidP="0014756B">
      <w:pPr>
        <w:spacing w:after="200" w:line="240" w:lineRule="auto"/>
        <w:jc w:val="both"/>
        <w:rPr>
          <w:rFonts w:ascii="Calibri" w:eastAsia="Calibri" w:hAnsi="Calibri" w:cs="Times New Roman"/>
          <w:b/>
          <w:i/>
          <w:kern w:val="0"/>
          <w:sz w:val="24"/>
          <w:szCs w:val="28"/>
          <w:u w:val="single"/>
          <w14:ligatures w14:val="none"/>
        </w:rPr>
      </w:pPr>
    </w:p>
    <w:p w14:paraId="53ACAEA0" w14:textId="77777777" w:rsidR="0014756B" w:rsidRDefault="0014756B" w:rsidP="0014756B">
      <w:pPr>
        <w:spacing w:after="200" w:line="240" w:lineRule="auto"/>
        <w:jc w:val="both"/>
        <w:rPr>
          <w:rFonts w:ascii="Calibri" w:eastAsia="Calibri" w:hAnsi="Calibri" w:cs="Times New Roman"/>
          <w:b/>
          <w:i/>
          <w:kern w:val="0"/>
          <w:sz w:val="24"/>
          <w:szCs w:val="28"/>
          <w:u w:val="single"/>
          <w14:ligatures w14:val="none"/>
        </w:rPr>
      </w:pPr>
    </w:p>
    <w:p w14:paraId="22B41CEC" w14:textId="426AFD65" w:rsidR="0014756B" w:rsidRDefault="00E33CC3" w:rsidP="0014756B">
      <w:pPr>
        <w:spacing w:after="200" w:line="360" w:lineRule="auto"/>
        <w:jc w:val="both"/>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lastRenderedPageBreak/>
        <w:t xml:space="preserve">15. </w:t>
      </w:r>
      <w:r w:rsidR="0014756B">
        <w:rPr>
          <w:rFonts w:ascii="Calibri" w:eastAsia="Calibri" w:hAnsi="Calibri" w:cs="Times New Roman"/>
          <w:b/>
          <w:kern w:val="0"/>
          <w:sz w:val="28"/>
          <w:szCs w:val="28"/>
          <w:u w:val="single"/>
          <w14:ligatures w14:val="none"/>
        </w:rPr>
        <w:t>Statement of assurance from the CQC</w:t>
      </w:r>
    </w:p>
    <w:p w14:paraId="72C659AE"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TSS is required as a provider to register with the CQC under section 10 of the Health and Social Care Act 2010. We were last inspected in June 2022. We were rated overall as good and there are no conditions attached to the registration. We are registered for the following regulated activities:</w:t>
      </w:r>
    </w:p>
    <w:p w14:paraId="3E6B6125" w14:textId="77777777" w:rsidR="0014756B" w:rsidRDefault="0014756B" w:rsidP="0014756B">
      <w:pPr>
        <w:numPr>
          <w:ilvl w:val="0"/>
          <w:numId w:val="8"/>
        </w:numPr>
        <w:spacing w:line="360" w:lineRule="auto"/>
        <w:contextualSpacing/>
        <w:jc w:val="both"/>
        <w:rPr>
          <w:rFonts w:ascii="Calibri" w:eastAsia="Calibri" w:hAnsi="Calibri" w:cs="Times New Roman"/>
          <w:kern w:val="0"/>
          <w14:ligatures w14:val="none"/>
        </w:rPr>
      </w:pPr>
      <w:r>
        <w:rPr>
          <w:rFonts w:ascii="Calibri" w:eastAsia="Calibri" w:hAnsi="Calibri" w:cs="Times New Roman"/>
          <w:kern w:val="0"/>
          <w14:ligatures w14:val="none"/>
        </w:rPr>
        <w:t>Treatment for disease, disorder or injury</w:t>
      </w:r>
    </w:p>
    <w:p w14:paraId="387AA8E0" w14:textId="77777777" w:rsidR="0014756B" w:rsidRDefault="0014756B" w:rsidP="0014756B">
      <w:pPr>
        <w:numPr>
          <w:ilvl w:val="0"/>
          <w:numId w:val="8"/>
        </w:numPr>
        <w:spacing w:line="360" w:lineRule="auto"/>
        <w:contextualSpacing/>
        <w:jc w:val="both"/>
        <w:rPr>
          <w:rFonts w:ascii="Calibri" w:eastAsia="Calibri" w:hAnsi="Calibri" w:cs="Times New Roman"/>
          <w:kern w:val="0"/>
          <w14:ligatures w14:val="none"/>
        </w:rPr>
      </w:pPr>
      <w:r>
        <w:rPr>
          <w:rFonts w:ascii="Calibri" w:eastAsia="Calibri" w:hAnsi="Calibri" w:cs="Times New Roman"/>
          <w:kern w:val="0"/>
          <w14:ligatures w14:val="none"/>
        </w:rPr>
        <w:t>Diagnostic or screening procedures</w:t>
      </w:r>
    </w:p>
    <w:p w14:paraId="54AD6A72" w14:textId="77777777" w:rsidR="0014756B" w:rsidRDefault="0014756B" w:rsidP="0014756B">
      <w:pPr>
        <w:numPr>
          <w:ilvl w:val="0"/>
          <w:numId w:val="8"/>
        </w:numPr>
        <w:spacing w:line="360" w:lineRule="auto"/>
        <w:contextualSpacing/>
        <w:jc w:val="both"/>
        <w:rPr>
          <w:rFonts w:ascii="Calibri" w:eastAsia="Calibri" w:hAnsi="Calibri" w:cs="Times New Roman"/>
          <w:kern w:val="0"/>
          <w14:ligatures w14:val="none"/>
        </w:rPr>
      </w:pPr>
      <w:r>
        <w:rPr>
          <w:rFonts w:ascii="Calibri" w:eastAsia="Calibri" w:hAnsi="Calibri" w:cs="Times New Roman"/>
          <w:kern w:val="0"/>
          <w14:ligatures w14:val="none"/>
        </w:rPr>
        <w:t>Surgical procedures</w:t>
      </w:r>
    </w:p>
    <w:p w14:paraId="1BD985C9" w14:textId="77777777" w:rsidR="0014756B" w:rsidRDefault="0014756B" w:rsidP="0014756B">
      <w:pPr>
        <w:spacing w:after="0" w:line="360" w:lineRule="auto"/>
        <w:ind w:left="720"/>
        <w:contextualSpacing/>
        <w:jc w:val="both"/>
        <w:rPr>
          <w:rFonts w:ascii="Calibri" w:eastAsia="Calibri" w:hAnsi="Calibri" w:cs="Times New Roman"/>
          <w:kern w:val="0"/>
          <w14:ligatures w14:val="none"/>
        </w:rPr>
      </w:pPr>
    </w:p>
    <w:p w14:paraId="0807CBF4" w14:textId="303DBD40"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We have not at any time been subject to an investigation or special review by the CQC.</w:t>
      </w:r>
    </w:p>
    <w:p w14:paraId="6532934A" w14:textId="77777777" w:rsidR="004A0756" w:rsidRPr="00EB5D93" w:rsidRDefault="004A0756" w:rsidP="0014756B">
      <w:pPr>
        <w:spacing w:after="200" w:line="360" w:lineRule="auto"/>
        <w:jc w:val="both"/>
        <w:rPr>
          <w:rFonts w:ascii="Calibri" w:eastAsia="Calibri" w:hAnsi="Calibri" w:cs="Times New Roman"/>
          <w:kern w:val="0"/>
          <w14:ligatures w14:val="none"/>
        </w:rPr>
      </w:pPr>
    </w:p>
    <w:p w14:paraId="2E28116E" w14:textId="651B87E7" w:rsidR="0014756B" w:rsidRDefault="00E33CC3" w:rsidP="0014756B">
      <w:pPr>
        <w:spacing w:after="200" w:line="360" w:lineRule="auto"/>
        <w:jc w:val="both"/>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t xml:space="preserve">16. </w:t>
      </w:r>
      <w:r w:rsidR="0014756B">
        <w:rPr>
          <w:rFonts w:ascii="Calibri" w:eastAsia="Calibri" w:hAnsi="Calibri" w:cs="Times New Roman"/>
          <w:b/>
          <w:kern w:val="0"/>
          <w:sz w:val="28"/>
          <w:szCs w:val="28"/>
          <w:u w:val="single"/>
          <w14:ligatures w14:val="none"/>
        </w:rPr>
        <w:t>Information Governance Assessment</w:t>
      </w:r>
    </w:p>
    <w:p w14:paraId="523185DD" w14:textId="44F6C3F9" w:rsidR="0014756B" w:rsidRDefault="0014756B" w:rsidP="0014756B">
      <w:pPr>
        <w:spacing w:after="200" w:line="360" w:lineRule="auto"/>
        <w:jc w:val="both"/>
        <w:rPr>
          <w:rFonts w:ascii="Calibri" w:eastAsia="Calibri" w:hAnsi="Calibri" w:cs="Times New Roman"/>
          <w:color w:val="E97132" w:themeColor="accent2"/>
          <w:kern w:val="0"/>
          <w14:ligatures w14:val="none"/>
        </w:rPr>
      </w:pPr>
      <w:r>
        <w:rPr>
          <w:rFonts w:ascii="Calibri" w:eastAsia="Calibri" w:hAnsi="Calibri" w:cs="Times New Roman"/>
          <w:kern w:val="0"/>
          <w14:ligatures w14:val="none"/>
        </w:rPr>
        <w:t>We take our responsibilities very seriously to protect and maintain the confidentiality of patient information. The Caldicott Guardian, who is responsible for the security of patient information, leads this work and is committed to the highest standards. We have had no reportable incidents to the information Commissioners Office in 202</w:t>
      </w:r>
      <w:r w:rsidR="008E5EB4">
        <w:rPr>
          <w:rFonts w:ascii="Calibri" w:eastAsia="Calibri" w:hAnsi="Calibri" w:cs="Times New Roman"/>
          <w:kern w:val="0"/>
          <w14:ligatures w14:val="none"/>
        </w:rPr>
        <w:t>5</w:t>
      </w:r>
      <w:r>
        <w:rPr>
          <w:rFonts w:ascii="Calibri" w:eastAsia="Calibri" w:hAnsi="Calibri" w:cs="Times New Roman"/>
          <w:kern w:val="0"/>
          <w14:ligatures w14:val="none"/>
        </w:rPr>
        <w:t>/2</w:t>
      </w:r>
      <w:r w:rsidR="008E5EB4">
        <w:rPr>
          <w:rFonts w:ascii="Calibri" w:eastAsia="Calibri" w:hAnsi="Calibri" w:cs="Times New Roman"/>
          <w:kern w:val="0"/>
          <w14:ligatures w14:val="none"/>
        </w:rPr>
        <w:t>6</w:t>
      </w:r>
      <w:r>
        <w:rPr>
          <w:rFonts w:ascii="Calibri" w:eastAsia="Calibri" w:hAnsi="Calibri" w:cs="Times New Roman"/>
          <w:kern w:val="0"/>
          <w14:ligatures w14:val="none"/>
        </w:rPr>
        <w:t xml:space="preserve">. </w:t>
      </w:r>
    </w:p>
    <w:p w14:paraId="50E942DE" w14:textId="75392AF3"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The </w:t>
      </w:r>
      <w:r>
        <w:rPr>
          <w:rFonts w:ascii="Calibri" w:eastAsia="Times New Roman" w:hAnsi="Calibri" w:cs="Times New Roman"/>
          <w:kern w:val="0"/>
          <w14:ligatures w14:val="none"/>
        </w:rPr>
        <w:t xml:space="preserve">Data Protection Security Toolkit </w:t>
      </w:r>
      <w:r>
        <w:rPr>
          <w:rFonts w:ascii="Calibri" w:eastAsia="Calibri" w:hAnsi="Calibri" w:cs="Times New Roman"/>
          <w:kern w:val="0"/>
          <w14:ligatures w14:val="none"/>
        </w:rPr>
        <w:t>was successfully completed in June 202</w:t>
      </w:r>
      <w:r w:rsidR="008E5EB4">
        <w:rPr>
          <w:rFonts w:ascii="Calibri" w:eastAsia="Calibri" w:hAnsi="Calibri" w:cs="Times New Roman"/>
          <w:kern w:val="0"/>
          <w14:ligatures w14:val="none"/>
        </w:rPr>
        <w:t>5</w:t>
      </w:r>
      <w:r>
        <w:rPr>
          <w:rFonts w:ascii="Calibri" w:eastAsia="Calibri" w:hAnsi="Calibri" w:cs="Times New Roman"/>
          <w:kern w:val="0"/>
          <w14:ligatures w14:val="none"/>
        </w:rPr>
        <w:t>. We continue to be compliant with the data requirements of the new general data protection regulation (GDPR). The primary aim of the GDPR is to protect the public’s personal data. The toolkit is due for renewal in June 202</w:t>
      </w:r>
      <w:r w:rsidR="008E5EB4">
        <w:rPr>
          <w:rFonts w:ascii="Calibri" w:eastAsia="Calibri" w:hAnsi="Calibri" w:cs="Times New Roman"/>
          <w:kern w:val="0"/>
          <w14:ligatures w14:val="none"/>
        </w:rPr>
        <w:t>6</w:t>
      </w:r>
      <w:r>
        <w:rPr>
          <w:rFonts w:ascii="Calibri" w:eastAsia="Calibri" w:hAnsi="Calibri" w:cs="Times New Roman"/>
          <w:kern w:val="0"/>
          <w14:ligatures w14:val="none"/>
        </w:rPr>
        <w:t>.</w:t>
      </w:r>
    </w:p>
    <w:p w14:paraId="522D5E05" w14:textId="77777777" w:rsidR="0014756B" w:rsidRDefault="0014756B" w:rsidP="0014756B">
      <w:pPr>
        <w:spacing w:after="200" w:line="360" w:lineRule="auto"/>
        <w:jc w:val="both"/>
        <w:rPr>
          <w:rFonts w:ascii="Calibri" w:eastAsia="Calibri" w:hAnsi="Calibri" w:cs="Times New Roman"/>
          <w:b/>
          <w:kern w:val="0"/>
          <w:sz w:val="28"/>
          <w:szCs w:val="28"/>
          <w:u w:val="single"/>
          <w14:ligatures w14:val="none"/>
        </w:rPr>
      </w:pPr>
    </w:p>
    <w:p w14:paraId="0B0BB17C" w14:textId="77777777" w:rsidR="007D0754" w:rsidRDefault="007D0754" w:rsidP="0014756B">
      <w:pPr>
        <w:spacing w:after="200" w:line="360" w:lineRule="auto"/>
        <w:jc w:val="both"/>
        <w:rPr>
          <w:rFonts w:ascii="Calibri" w:eastAsia="Calibri" w:hAnsi="Calibri" w:cs="Times New Roman"/>
          <w:b/>
          <w:kern w:val="0"/>
          <w:sz w:val="28"/>
          <w:szCs w:val="28"/>
          <w:u w:val="single"/>
          <w14:ligatures w14:val="none"/>
        </w:rPr>
      </w:pPr>
    </w:p>
    <w:p w14:paraId="75EC7427" w14:textId="77777777" w:rsidR="007D0754" w:rsidRDefault="007D0754" w:rsidP="0014756B">
      <w:pPr>
        <w:spacing w:after="200" w:line="360" w:lineRule="auto"/>
        <w:jc w:val="both"/>
        <w:rPr>
          <w:rFonts w:ascii="Calibri" w:eastAsia="Calibri" w:hAnsi="Calibri" w:cs="Times New Roman"/>
          <w:b/>
          <w:kern w:val="0"/>
          <w:sz w:val="28"/>
          <w:szCs w:val="28"/>
          <w:u w:val="single"/>
          <w14:ligatures w14:val="none"/>
        </w:rPr>
      </w:pPr>
    </w:p>
    <w:p w14:paraId="6F23D34A" w14:textId="77777777" w:rsidR="007D0754" w:rsidRDefault="007D0754" w:rsidP="0014756B">
      <w:pPr>
        <w:spacing w:after="200" w:line="360" w:lineRule="auto"/>
        <w:jc w:val="both"/>
        <w:rPr>
          <w:rFonts w:ascii="Calibri" w:eastAsia="Calibri" w:hAnsi="Calibri" w:cs="Times New Roman"/>
          <w:b/>
          <w:kern w:val="0"/>
          <w:sz w:val="28"/>
          <w:szCs w:val="28"/>
          <w:u w:val="single"/>
          <w14:ligatures w14:val="none"/>
        </w:rPr>
      </w:pPr>
    </w:p>
    <w:p w14:paraId="299DBE41" w14:textId="77777777" w:rsidR="007D0754" w:rsidRDefault="007D0754" w:rsidP="0014756B">
      <w:pPr>
        <w:spacing w:after="200" w:line="360" w:lineRule="auto"/>
        <w:jc w:val="both"/>
        <w:rPr>
          <w:rFonts w:ascii="Calibri" w:eastAsia="Calibri" w:hAnsi="Calibri" w:cs="Times New Roman"/>
          <w:b/>
          <w:kern w:val="0"/>
          <w:sz w:val="28"/>
          <w:szCs w:val="28"/>
          <w:u w:val="single"/>
          <w14:ligatures w14:val="none"/>
        </w:rPr>
      </w:pPr>
    </w:p>
    <w:p w14:paraId="2F536E88" w14:textId="77777777" w:rsidR="007D0754" w:rsidRDefault="007D0754" w:rsidP="0014756B">
      <w:pPr>
        <w:spacing w:after="200" w:line="360" w:lineRule="auto"/>
        <w:jc w:val="both"/>
        <w:rPr>
          <w:rFonts w:ascii="Calibri" w:eastAsia="Calibri" w:hAnsi="Calibri" w:cs="Times New Roman"/>
          <w:b/>
          <w:kern w:val="0"/>
          <w:sz w:val="28"/>
          <w:szCs w:val="28"/>
          <w:u w:val="single"/>
          <w14:ligatures w14:val="none"/>
        </w:rPr>
      </w:pPr>
    </w:p>
    <w:p w14:paraId="35F00316" w14:textId="77777777" w:rsidR="007D0754" w:rsidRDefault="007D0754" w:rsidP="0014756B">
      <w:pPr>
        <w:spacing w:after="200" w:line="360" w:lineRule="auto"/>
        <w:jc w:val="both"/>
        <w:rPr>
          <w:rFonts w:ascii="Calibri" w:eastAsia="Calibri" w:hAnsi="Calibri" w:cs="Times New Roman"/>
          <w:b/>
          <w:kern w:val="0"/>
          <w:sz w:val="28"/>
          <w:szCs w:val="28"/>
          <w:u w:val="single"/>
          <w14:ligatures w14:val="none"/>
        </w:rPr>
      </w:pPr>
    </w:p>
    <w:p w14:paraId="317CC5E0" w14:textId="02808A19" w:rsidR="0014756B" w:rsidRPr="00962E4E" w:rsidRDefault="00962E4E" w:rsidP="00962E4E">
      <w:pPr>
        <w:spacing w:after="200" w:line="360" w:lineRule="auto"/>
        <w:jc w:val="both"/>
        <w:rPr>
          <w:rFonts w:ascii="Calibri" w:eastAsia="Calibri" w:hAnsi="Calibri" w:cs="Times New Roman"/>
          <w:b/>
          <w:kern w:val="0"/>
          <w:sz w:val="28"/>
          <w:szCs w:val="28"/>
          <w:u w:val="single"/>
          <w14:ligatures w14:val="none"/>
        </w:rPr>
      </w:pPr>
      <w:r>
        <w:rPr>
          <w:rFonts w:ascii="Calibri" w:eastAsia="Calibri" w:hAnsi="Calibri" w:cs="Times New Roman"/>
          <w:b/>
          <w:kern w:val="0"/>
          <w:sz w:val="28"/>
          <w:szCs w:val="28"/>
          <w:u w:val="single"/>
          <w14:ligatures w14:val="none"/>
        </w:rPr>
        <w:lastRenderedPageBreak/>
        <w:t xml:space="preserve">17: </w:t>
      </w:r>
      <w:r w:rsidR="0014756B" w:rsidRPr="00962E4E">
        <w:rPr>
          <w:rFonts w:ascii="Calibri" w:eastAsia="Calibri" w:hAnsi="Calibri" w:cs="Times New Roman"/>
          <w:b/>
          <w:kern w:val="0"/>
          <w:sz w:val="28"/>
          <w:szCs w:val="28"/>
          <w:u w:val="single"/>
          <w14:ligatures w14:val="none"/>
        </w:rPr>
        <w:t>Responding to Patient needs</w:t>
      </w:r>
    </w:p>
    <w:p w14:paraId="1ABFF6F9" w14:textId="77777777" w:rsidR="0014756B" w:rsidRDefault="0014756B" w:rsidP="0014756B">
      <w:pPr>
        <w:spacing w:after="200" w:line="360" w:lineRule="auto"/>
        <w:jc w:val="both"/>
        <w:rPr>
          <w:rFonts w:ascii="Calibri" w:eastAsia="Calibri" w:hAnsi="Calibri" w:cs="Times New Roman"/>
          <w:b/>
          <w:kern w:val="0"/>
          <w:sz w:val="28"/>
          <w:szCs w:val="28"/>
          <w14:ligatures w14:val="none"/>
        </w:rPr>
      </w:pPr>
      <w:r>
        <w:rPr>
          <w:rFonts w:ascii="Calibri" w:eastAsia="Calibri" w:hAnsi="Calibri" w:cs="Times New Roman"/>
          <w:b/>
          <w:kern w:val="0"/>
          <w:sz w:val="24"/>
          <w:szCs w:val="24"/>
          <w14:ligatures w14:val="none"/>
        </w:rPr>
        <w:t>Friends and Family patient satisfaction survey</w:t>
      </w:r>
      <w:r>
        <w:rPr>
          <w:rFonts w:ascii="Calibri" w:eastAsia="Calibri" w:hAnsi="Calibri" w:cs="Times New Roman"/>
          <w:b/>
          <w:kern w:val="0"/>
          <w:sz w:val="28"/>
          <w:szCs w:val="28"/>
          <w14:ligatures w14:val="none"/>
        </w:rPr>
        <w:t xml:space="preserve">:  </w:t>
      </w:r>
    </w:p>
    <w:p w14:paraId="517264B4"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Each new patient seen in an outpatient capacity is offered the opportunity of completing a patient satisfaction card. Transcribed are the nationally recognised questions and those relevant to our services. We identify which consultant outpatient clinics the cards have been returned from.  </w:t>
      </w:r>
    </w:p>
    <w:p w14:paraId="2C8E3AB6"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The results are shared at internal meetings for both positive and negative comments. We are cognisant that this is an important measurement of patient feedback and a representative reflection of our patient’s experience. </w:t>
      </w:r>
    </w:p>
    <w:p w14:paraId="676F327B"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Alongside the launch of the new Independent House Facility, we introduced the patient feedback cards in January 2022. Since that time, feedback has been outstanding and is shared amongst the team.  </w:t>
      </w:r>
    </w:p>
    <w:p w14:paraId="2FF074C6"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Since September 2023 we introduced a patient feedback card specifically for endoscopy. Tyneside surgical services therefore divides their patient feedback cards to three main areas. Outpatients, Surgical procedures and Endoscopy procedures (inclusive of Cystoscopy procedures).</w:t>
      </w:r>
    </w:p>
    <w:p w14:paraId="479F094E" w14:textId="17E211FB" w:rsidR="008E5EB4"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We are proud to share the following outstanding results for 202</w:t>
      </w:r>
      <w:r w:rsidR="008E5EB4">
        <w:rPr>
          <w:rFonts w:ascii="Calibri" w:eastAsia="Calibri" w:hAnsi="Calibri" w:cs="Times New Roman"/>
          <w:kern w:val="0"/>
          <w14:ligatures w14:val="none"/>
        </w:rPr>
        <w:t>5</w:t>
      </w:r>
      <w:r>
        <w:rPr>
          <w:rFonts w:ascii="Calibri" w:eastAsia="Calibri" w:hAnsi="Calibri" w:cs="Times New Roman"/>
          <w:kern w:val="0"/>
          <w14:ligatures w14:val="none"/>
        </w:rPr>
        <w:t>-202</w:t>
      </w:r>
      <w:r w:rsidR="008E5EB4">
        <w:rPr>
          <w:rFonts w:ascii="Calibri" w:eastAsia="Calibri" w:hAnsi="Calibri" w:cs="Times New Roman"/>
          <w:kern w:val="0"/>
          <w14:ligatures w14:val="none"/>
        </w:rPr>
        <w:t>6</w:t>
      </w:r>
      <w:r>
        <w:rPr>
          <w:rFonts w:ascii="Calibri" w:eastAsia="Calibri" w:hAnsi="Calibri" w:cs="Times New Roman"/>
          <w:kern w:val="0"/>
          <w14:ligatures w14:val="none"/>
        </w:rPr>
        <w:t xml:space="preserve">; </w:t>
      </w:r>
      <w:r w:rsidR="008E5EB4">
        <w:rPr>
          <w:rFonts w:ascii="Calibri" w:eastAsia="Calibri" w:hAnsi="Calibri" w:cs="Times New Roman"/>
          <w:kern w:val="0"/>
          <w14:ligatures w14:val="none"/>
        </w:rPr>
        <w:t>99.8</w:t>
      </w:r>
      <w:r>
        <w:rPr>
          <w:rFonts w:ascii="Calibri" w:eastAsia="Calibri" w:hAnsi="Calibri" w:cs="Times New Roman"/>
          <w:kern w:val="0"/>
          <w14:ligatures w14:val="none"/>
        </w:rPr>
        <w:t>% of patients would recommend our endoscopy services to their family and friends. 98.4% of patients would recommend ou</w:t>
      </w:r>
      <w:r w:rsidR="008E5EB4">
        <w:rPr>
          <w:rFonts w:ascii="Calibri" w:eastAsia="Calibri" w:hAnsi="Calibri" w:cs="Times New Roman"/>
          <w:kern w:val="0"/>
          <w14:ligatures w14:val="none"/>
        </w:rPr>
        <w:t>r</w:t>
      </w:r>
      <w:r>
        <w:rPr>
          <w:rFonts w:ascii="Calibri" w:eastAsia="Calibri" w:hAnsi="Calibri" w:cs="Times New Roman"/>
          <w:kern w:val="0"/>
          <w14:ligatures w14:val="none"/>
        </w:rPr>
        <w:t xml:space="preserve"> outpatient services to their friends and family. 99.4% of patients would recommend our surgical services to their friends and family.</w:t>
      </w:r>
    </w:p>
    <w:p w14:paraId="767DC62D" w14:textId="77777777" w:rsidR="008E5EB4" w:rsidRDefault="008E5EB4" w:rsidP="0014756B">
      <w:pPr>
        <w:spacing w:after="200" w:line="360" w:lineRule="auto"/>
        <w:jc w:val="both"/>
        <w:rPr>
          <w:rFonts w:ascii="Calibri" w:eastAsia="Calibri" w:hAnsi="Calibri" w:cs="Times New Roman"/>
          <w:kern w:val="0"/>
          <w14:ligatures w14:val="none"/>
        </w:rPr>
      </w:pPr>
    </w:p>
    <w:tbl>
      <w:tblPr>
        <w:tblStyle w:val="TableGrid"/>
        <w:tblW w:w="0" w:type="auto"/>
        <w:tblInd w:w="0" w:type="dxa"/>
        <w:tblLook w:val="04A0" w:firstRow="1" w:lastRow="0" w:firstColumn="1" w:lastColumn="0" w:noHBand="0" w:noVBand="1"/>
      </w:tblPr>
      <w:tblGrid>
        <w:gridCol w:w="4508"/>
        <w:gridCol w:w="4508"/>
      </w:tblGrid>
      <w:tr w:rsidR="0014756B" w14:paraId="2C25F9FF" w14:textId="77777777">
        <w:tc>
          <w:tcPr>
            <w:tcW w:w="4508" w:type="dxa"/>
            <w:tcBorders>
              <w:top w:val="single" w:sz="4" w:space="0" w:color="auto"/>
              <w:left w:val="single" w:sz="4" w:space="0" w:color="auto"/>
              <w:bottom w:val="single" w:sz="4" w:space="0" w:color="auto"/>
              <w:right w:val="single" w:sz="4" w:space="0" w:color="auto"/>
            </w:tcBorders>
            <w:shd w:val="clear" w:color="auto" w:fill="0F4761" w:themeFill="accent1" w:themeFillShade="BF"/>
          </w:tcPr>
          <w:p w14:paraId="7A65CECD" w14:textId="77777777" w:rsidR="0014756B" w:rsidRDefault="0014756B">
            <w:pPr>
              <w:spacing w:after="200" w:line="360" w:lineRule="auto"/>
              <w:jc w:val="center"/>
              <w:rPr>
                <w:rFonts w:ascii="Calibri" w:eastAsia="Calibri" w:hAnsi="Calibri" w:cs="Times New Roman"/>
                <w:b/>
                <w:color w:val="000000" w:themeColor="text1"/>
                <w:kern w:val="0"/>
                <w:sz w:val="24"/>
                <w:szCs w:val="24"/>
                <w14:ligatures w14:val="none"/>
              </w:rPr>
            </w:pPr>
          </w:p>
          <w:p w14:paraId="2EBB8E4D" w14:textId="77777777" w:rsidR="0014756B" w:rsidRDefault="0014756B">
            <w:pPr>
              <w:tabs>
                <w:tab w:val="center" w:pos="2146"/>
                <w:tab w:val="left" w:pos="3465"/>
              </w:tabs>
              <w:spacing w:after="200" w:line="360" w:lineRule="auto"/>
              <w:rPr>
                <w:rFonts w:ascii="Calibri" w:eastAsia="Calibri" w:hAnsi="Calibri" w:cs="Times New Roman"/>
                <w:b/>
                <w:color w:val="000000" w:themeColor="text1"/>
                <w:kern w:val="0"/>
                <w:sz w:val="24"/>
                <w:szCs w:val="24"/>
                <w14:ligatures w14:val="none"/>
              </w:rPr>
            </w:pPr>
            <w:r>
              <w:rPr>
                <w:rFonts w:ascii="Calibri" w:eastAsia="Calibri" w:hAnsi="Calibri" w:cs="Times New Roman"/>
                <w:b/>
                <w:color w:val="000000" w:themeColor="text1"/>
                <w:kern w:val="0"/>
                <w:sz w:val="24"/>
                <w:szCs w:val="24"/>
                <w14:ligatures w14:val="none"/>
              </w:rPr>
              <w:tab/>
            </w:r>
            <w:r>
              <w:rPr>
                <w:rFonts w:ascii="Calibri" w:eastAsia="Calibri" w:hAnsi="Calibri" w:cs="Times New Roman"/>
                <w:b/>
                <w:color w:val="FFFFFF" w:themeColor="background1"/>
                <w:kern w:val="0"/>
                <w:sz w:val="24"/>
                <w:szCs w:val="24"/>
                <w14:ligatures w14:val="none"/>
              </w:rPr>
              <w:t>Sample Size</w:t>
            </w:r>
            <w:r>
              <w:rPr>
                <w:rFonts w:ascii="Calibri" w:eastAsia="Calibri" w:hAnsi="Calibri" w:cs="Times New Roman"/>
                <w:b/>
                <w:color w:val="000000" w:themeColor="text1"/>
                <w:kern w:val="0"/>
                <w:sz w:val="24"/>
                <w:szCs w:val="24"/>
                <w14:ligatures w14:val="none"/>
              </w:rPr>
              <w:tab/>
            </w:r>
          </w:p>
        </w:tc>
        <w:tc>
          <w:tcPr>
            <w:tcW w:w="4508" w:type="dxa"/>
            <w:tcBorders>
              <w:top w:val="single" w:sz="4" w:space="0" w:color="auto"/>
              <w:left w:val="single" w:sz="4" w:space="0" w:color="auto"/>
              <w:bottom w:val="single" w:sz="4" w:space="0" w:color="auto"/>
              <w:right w:val="single" w:sz="4" w:space="0" w:color="auto"/>
            </w:tcBorders>
            <w:shd w:val="clear" w:color="auto" w:fill="0F4761" w:themeFill="accent1" w:themeFillShade="BF"/>
            <w:hideMark/>
          </w:tcPr>
          <w:p w14:paraId="6C4EF550" w14:textId="77777777" w:rsidR="0014756B" w:rsidRDefault="0014756B">
            <w:pPr>
              <w:spacing w:after="200" w:line="360" w:lineRule="auto"/>
              <w:jc w:val="center"/>
              <w:rPr>
                <w:rFonts w:ascii="Calibri" w:eastAsia="Calibri" w:hAnsi="Calibri" w:cs="Times New Roman"/>
                <w:b/>
                <w:color w:val="000000" w:themeColor="text1"/>
                <w:kern w:val="0"/>
                <w:sz w:val="24"/>
                <w:szCs w:val="24"/>
                <w14:ligatures w14:val="none"/>
              </w:rPr>
            </w:pPr>
            <w:r>
              <w:rPr>
                <w:rFonts w:ascii="Calibri" w:eastAsia="Calibri" w:hAnsi="Calibri" w:cs="Times New Roman"/>
                <w:b/>
                <w:color w:val="FFFFFF" w:themeColor="background1"/>
                <w:kern w:val="0"/>
                <w:sz w:val="24"/>
                <w:szCs w:val="24"/>
                <w14:ligatures w14:val="none"/>
              </w:rPr>
              <w:t>Percentage of patients that are either Extremely Likely or Likely to recommend our service to their friends and family</w:t>
            </w:r>
          </w:p>
        </w:tc>
      </w:tr>
      <w:tr w:rsidR="0014756B" w14:paraId="442B4B27" w14:textId="77777777">
        <w:tc>
          <w:tcPr>
            <w:tcW w:w="4508" w:type="dxa"/>
            <w:tcBorders>
              <w:top w:val="single" w:sz="4" w:space="0" w:color="auto"/>
              <w:left w:val="single" w:sz="4" w:space="0" w:color="auto"/>
              <w:bottom w:val="single" w:sz="4" w:space="0" w:color="auto"/>
              <w:right w:val="single" w:sz="4" w:space="0" w:color="auto"/>
            </w:tcBorders>
            <w:shd w:val="clear" w:color="auto" w:fill="0F4761" w:themeFill="accent1" w:themeFillShade="BF"/>
            <w:hideMark/>
          </w:tcPr>
          <w:p w14:paraId="47F46FE5" w14:textId="15447DA1" w:rsidR="0014756B" w:rsidRDefault="0014756B">
            <w:pPr>
              <w:spacing w:after="200" w:line="360" w:lineRule="auto"/>
              <w:jc w:val="both"/>
              <w:rPr>
                <w:rFonts w:ascii="Calibri" w:eastAsia="Calibri" w:hAnsi="Calibri" w:cs="Times New Roman"/>
                <w:b/>
                <w:color w:val="FFFFFF" w:themeColor="background1"/>
                <w:kern w:val="0"/>
                <w:sz w:val="28"/>
                <w:szCs w:val="28"/>
                <w14:ligatures w14:val="none"/>
              </w:rPr>
            </w:pPr>
            <w:r>
              <w:rPr>
                <w:rFonts w:ascii="Calibri" w:eastAsia="Calibri" w:hAnsi="Calibri" w:cs="Times New Roman"/>
                <w:b/>
                <w:color w:val="FFFFFF" w:themeColor="background1"/>
                <w:kern w:val="0"/>
                <w:sz w:val="28"/>
                <w:szCs w:val="28"/>
                <w14:ligatures w14:val="none"/>
              </w:rPr>
              <w:t xml:space="preserve">Endoscopy                     </w:t>
            </w:r>
            <w:r w:rsidR="008E5EB4">
              <w:rPr>
                <w:rFonts w:ascii="Calibri" w:eastAsia="Calibri" w:hAnsi="Calibri" w:cs="Times New Roman"/>
                <w:b/>
                <w:color w:val="FFFFFF" w:themeColor="background1"/>
                <w:kern w:val="0"/>
                <w:sz w:val="28"/>
                <w:szCs w:val="28"/>
                <w14:ligatures w14:val="none"/>
              </w:rPr>
              <w:t xml:space="preserve"> 964</w:t>
            </w:r>
          </w:p>
        </w:tc>
        <w:tc>
          <w:tcPr>
            <w:tcW w:w="450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0775903E" w14:textId="4DF042EE" w:rsidR="0014756B" w:rsidRDefault="0014756B">
            <w:pPr>
              <w:spacing w:after="200" w:line="360" w:lineRule="auto"/>
              <w:jc w:val="both"/>
              <w:rPr>
                <w:rFonts w:ascii="Calibri" w:eastAsia="Calibri" w:hAnsi="Calibri" w:cs="Times New Roman"/>
                <w:b/>
                <w:color w:val="000000" w:themeColor="text1"/>
                <w:kern w:val="0"/>
                <w:sz w:val="28"/>
                <w:szCs w:val="28"/>
                <w14:ligatures w14:val="none"/>
              </w:rPr>
            </w:pPr>
            <w:r>
              <w:rPr>
                <w:rFonts w:ascii="Calibri" w:eastAsia="Calibri" w:hAnsi="Calibri" w:cs="Times New Roman"/>
                <w:b/>
                <w:color w:val="000000" w:themeColor="text1"/>
                <w:kern w:val="0"/>
                <w:sz w:val="28"/>
                <w:szCs w:val="28"/>
                <w14:ligatures w14:val="none"/>
              </w:rPr>
              <w:t xml:space="preserve">                         </w:t>
            </w:r>
            <w:r w:rsidR="008E5EB4">
              <w:rPr>
                <w:rFonts w:ascii="Calibri" w:eastAsia="Calibri" w:hAnsi="Calibri" w:cs="Times New Roman"/>
                <w:b/>
                <w:color w:val="000000" w:themeColor="text1"/>
                <w:kern w:val="0"/>
                <w:sz w:val="28"/>
                <w:szCs w:val="28"/>
                <w14:ligatures w14:val="none"/>
              </w:rPr>
              <w:t>99.8</w:t>
            </w:r>
            <w:r>
              <w:rPr>
                <w:rFonts w:ascii="Calibri" w:eastAsia="Calibri" w:hAnsi="Calibri" w:cs="Times New Roman"/>
                <w:b/>
                <w:color w:val="000000" w:themeColor="text1"/>
                <w:kern w:val="0"/>
                <w:sz w:val="28"/>
                <w:szCs w:val="28"/>
                <w14:ligatures w14:val="none"/>
              </w:rPr>
              <w:t>%</w:t>
            </w:r>
          </w:p>
        </w:tc>
      </w:tr>
      <w:tr w:rsidR="0014756B" w14:paraId="4CA1D9E5" w14:textId="77777777">
        <w:tc>
          <w:tcPr>
            <w:tcW w:w="4508" w:type="dxa"/>
            <w:tcBorders>
              <w:top w:val="single" w:sz="4" w:space="0" w:color="auto"/>
              <w:left w:val="single" w:sz="4" w:space="0" w:color="auto"/>
              <w:bottom w:val="single" w:sz="4" w:space="0" w:color="auto"/>
              <w:right w:val="single" w:sz="4" w:space="0" w:color="auto"/>
            </w:tcBorders>
            <w:shd w:val="clear" w:color="auto" w:fill="0F4761" w:themeFill="accent1" w:themeFillShade="BF"/>
            <w:hideMark/>
          </w:tcPr>
          <w:p w14:paraId="4BEEEC96" w14:textId="1A3421EA" w:rsidR="0014756B" w:rsidRDefault="0014756B">
            <w:pPr>
              <w:spacing w:after="200" w:line="360" w:lineRule="auto"/>
              <w:jc w:val="both"/>
              <w:rPr>
                <w:rFonts w:ascii="Calibri" w:eastAsia="Calibri" w:hAnsi="Calibri" w:cs="Times New Roman"/>
                <w:b/>
                <w:color w:val="FFFFFF" w:themeColor="background1"/>
                <w:kern w:val="0"/>
                <w:sz w:val="28"/>
                <w:szCs w:val="28"/>
                <w14:ligatures w14:val="none"/>
              </w:rPr>
            </w:pPr>
            <w:proofErr w:type="spellStart"/>
            <w:r>
              <w:rPr>
                <w:rFonts w:ascii="Calibri" w:eastAsia="Calibri" w:hAnsi="Calibri" w:cs="Times New Roman"/>
                <w:b/>
                <w:color w:val="FFFFFF" w:themeColor="background1"/>
                <w:kern w:val="0"/>
                <w:sz w:val="28"/>
                <w:szCs w:val="28"/>
                <w14:ligatures w14:val="none"/>
              </w:rPr>
              <w:t>Daycase</w:t>
            </w:r>
            <w:proofErr w:type="spellEnd"/>
            <w:r>
              <w:rPr>
                <w:rFonts w:ascii="Calibri" w:eastAsia="Calibri" w:hAnsi="Calibri" w:cs="Times New Roman"/>
                <w:b/>
                <w:color w:val="FFFFFF" w:themeColor="background1"/>
                <w:kern w:val="0"/>
                <w:sz w:val="28"/>
                <w:szCs w:val="28"/>
                <w14:ligatures w14:val="none"/>
              </w:rPr>
              <w:t xml:space="preserve">                           </w:t>
            </w:r>
            <w:r w:rsidR="008E5EB4">
              <w:rPr>
                <w:rFonts w:ascii="Calibri" w:eastAsia="Calibri" w:hAnsi="Calibri" w:cs="Times New Roman"/>
                <w:b/>
                <w:color w:val="FFFFFF" w:themeColor="background1"/>
                <w:kern w:val="0"/>
                <w:sz w:val="28"/>
                <w:szCs w:val="28"/>
                <w14:ligatures w14:val="none"/>
              </w:rPr>
              <w:t>657</w:t>
            </w:r>
          </w:p>
        </w:tc>
        <w:tc>
          <w:tcPr>
            <w:tcW w:w="4508" w:type="dxa"/>
            <w:tcBorders>
              <w:top w:val="single" w:sz="4" w:space="0" w:color="auto"/>
              <w:left w:val="single" w:sz="4" w:space="0" w:color="auto"/>
              <w:bottom w:val="single" w:sz="4" w:space="0" w:color="auto"/>
              <w:right w:val="single" w:sz="4" w:space="0" w:color="auto"/>
            </w:tcBorders>
            <w:hideMark/>
          </w:tcPr>
          <w:p w14:paraId="27F71308" w14:textId="23263ED3" w:rsidR="0014756B" w:rsidRDefault="0014756B">
            <w:pPr>
              <w:spacing w:after="200" w:line="360" w:lineRule="auto"/>
              <w:jc w:val="both"/>
              <w:rPr>
                <w:rFonts w:ascii="Calibri" w:eastAsia="Calibri" w:hAnsi="Calibri" w:cs="Times New Roman"/>
                <w:b/>
                <w:color w:val="000000" w:themeColor="text1"/>
                <w:kern w:val="0"/>
                <w:sz w:val="28"/>
                <w:szCs w:val="28"/>
                <w14:ligatures w14:val="none"/>
              </w:rPr>
            </w:pPr>
            <w:r>
              <w:rPr>
                <w:rFonts w:ascii="Calibri" w:eastAsia="Calibri" w:hAnsi="Calibri" w:cs="Times New Roman"/>
                <w:b/>
                <w:color w:val="000000" w:themeColor="text1"/>
                <w:kern w:val="0"/>
                <w:sz w:val="28"/>
                <w:szCs w:val="28"/>
                <w14:ligatures w14:val="none"/>
              </w:rPr>
              <w:t xml:space="preserve">                         99.4%</w:t>
            </w:r>
          </w:p>
        </w:tc>
      </w:tr>
      <w:tr w:rsidR="0014756B" w14:paraId="44592060" w14:textId="77777777">
        <w:tc>
          <w:tcPr>
            <w:tcW w:w="4508" w:type="dxa"/>
            <w:tcBorders>
              <w:top w:val="single" w:sz="4" w:space="0" w:color="auto"/>
              <w:left w:val="single" w:sz="4" w:space="0" w:color="auto"/>
              <w:bottom w:val="single" w:sz="4" w:space="0" w:color="auto"/>
              <w:right w:val="single" w:sz="4" w:space="0" w:color="auto"/>
            </w:tcBorders>
            <w:shd w:val="clear" w:color="auto" w:fill="0F4761" w:themeFill="accent1" w:themeFillShade="BF"/>
            <w:hideMark/>
          </w:tcPr>
          <w:p w14:paraId="783104AC" w14:textId="7EBBA933" w:rsidR="0014756B" w:rsidRDefault="0014756B">
            <w:pPr>
              <w:spacing w:after="200" w:line="360" w:lineRule="auto"/>
              <w:jc w:val="both"/>
              <w:rPr>
                <w:rFonts w:ascii="Calibri" w:eastAsia="Calibri" w:hAnsi="Calibri" w:cs="Times New Roman"/>
                <w:b/>
                <w:color w:val="FFFFFF" w:themeColor="background1"/>
                <w:kern w:val="0"/>
                <w:sz w:val="28"/>
                <w:szCs w:val="28"/>
                <w14:ligatures w14:val="none"/>
              </w:rPr>
            </w:pPr>
            <w:r>
              <w:rPr>
                <w:rFonts w:ascii="Calibri" w:eastAsia="Calibri" w:hAnsi="Calibri" w:cs="Times New Roman"/>
                <w:b/>
                <w:color w:val="FFFFFF" w:themeColor="background1"/>
                <w:kern w:val="0"/>
                <w:sz w:val="28"/>
                <w:szCs w:val="28"/>
                <w14:ligatures w14:val="none"/>
              </w:rPr>
              <w:t xml:space="preserve">Outpatients                    </w:t>
            </w:r>
            <w:r w:rsidR="008E5EB4">
              <w:rPr>
                <w:rFonts w:ascii="Calibri" w:eastAsia="Calibri" w:hAnsi="Calibri" w:cs="Times New Roman"/>
                <w:b/>
                <w:color w:val="FFFFFF" w:themeColor="background1"/>
                <w:kern w:val="0"/>
                <w:sz w:val="28"/>
                <w:szCs w:val="28"/>
                <w14:ligatures w14:val="none"/>
              </w:rPr>
              <w:t>1399</w:t>
            </w:r>
          </w:p>
        </w:tc>
        <w:tc>
          <w:tcPr>
            <w:tcW w:w="450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0B8D3C90" w14:textId="0056F5F4" w:rsidR="0014756B" w:rsidRDefault="0014756B">
            <w:pPr>
              <w:spacing w:after="200" w:line="360" w:lineRule="auto"/>
              <w:jc w:val="both"/>
              <w:rPr>
                <w:rFonts w:ascii="Calibri" w:eastAsia="Calibri" w:hAnsi="Calibri" w:cs="Times New Roman"/>
                <w:b/>
                <w:color w:val="000000" w:themeColor="text1"/>
                <w:kern w:val="0"/>
                <w:sz w:val="28"/>
                <w:szCs w:val="28"/>
                <w14:ligatures w14:val="none"/>
              </w:rPr>
            </w:pPr>
            <w:r>
              <w:rPr>
                <w:rFonts w:ascii="Calibri" w:eastAsia="Calibri" w:hAnsi="Calibri" w:cs="Times New Roman"/>
                <w:b/>
                <w:color w:val="000000" w:themeColor="text1"/>
                <w:kern w:val="0"/>
                <w:sz w:val="28"/>
                <w:szCs w:val="28"/>
                <w14:ligatures w14:val="none"/>
              </w:rPr>
              <w:t xml:space="preserve">                         98.4%</w:t>
            </w:r>
          </w:p>
        </w:tc>
      </w:tr>
    </w:tbl>
    <w:p w14:paraId="464BE6BB" w14:textId="77777777" w:rsidR="00294479" w:rsidRDefault="00294479" w:rsidP="0014756B">
      <w:pPr>
        <w:rPr>
          <w:rFonts w:ascii="Calibri" w:eastAsia="Calibri" w:hAnsi="Calibri" w:cs="Times New Roman"/>
          <w:b/>
          <w:color w:val="000000" w:themeColor="text1"/>
          <w:kern w:val="0"/>
          <w:sz w:val="28"/>
          <w:szCs w:val="28"/>
          <w14:ligatures w14:val="none"/>
        </w:rPr>
      </w:pPr>
    </w:p>
    <w:p w14:paraId="34F3109C" w14:textId="16424E9E" w:rsidR="0014756B" w:rsidRPr="00962E4E" w:rsidRDefault="00962E4E" w:rsidP="0014756B">
      <w:pPr>
        <w:rPr>
          <w:rFonts w:ascii="Calibri" w:eastAsia="Calibri" w:hAnsi="Calibri" w:cs="Times New Roman"/>
          <w:b/>
          <w:color w:val="000000" w:themeColor="text1"/>
          <w:kern w:val="0"/>
          <w:sz w:val="28"/>
          <w:szCs w:val="28"/>
          <w:u w:val="single"/>
          <w14:ligatures w14:val="none"/>
        </w:rPr>
      </w:pPr>
      <w:r w:rsidRPr="00962E4E">
        <w:rPr>
          <w:rFonts w:ascii="Calibri" w:eastAsia="Calibri" w:hAnsi="Calibri" w:cs="Times New Roman"/>
          <w:b/>
          <w:color w:val="000000" w:themeColor="text1"/>
          <w:kern w:val="0"/>
          <w:sz w:val="28"/>
          <w:szCs w:val="28"/>
          <w:u w:val="single"/>
          <w14:ligatures w14:val="none"/>
        </w:rPr>
        <w:lastRenderedPageBreak/>
        <w:t xml:space="preserve">18. </w:t>
      </w:r>
      <w:r w:rsidR="0014756B" w:rsidRPr="00962E4E">
        <w:rPr>
          <w:rFonts w:ascii="Calibri" w:eastAsia="Calibri" w:hAnsi="Calibri" w:cs="Times New Roman"/>
          <w:b/>
          <w:color w:val="000000" w:themeColor="text1"/>
          <w:kern w:val="0"/>
          <w:sz w:val="28"/>
          <w:szCs w:val="28"/>
          <w:u w:val="single"/>
          <w14:ligatures w14:val="none"/>
        </w:rPr>
        <w:t>Summary</w:t>
      </w:r>
    </w:p>
    <w:p w14:paraId="6BD1129A"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We continue to strive to deliver services with a caring, compassionate and holistic approach. Pivotal to this is ensuring that our staff are equipped with the skills, knowledge and attitude to respond to the needs of our patients. TSS clinicians are inclusive decision makers and a whole team approach has been adopted to enhance patient safety and the quality-of-service delivery.</w:t>
      </w:r>
    </w:p>
    <w:p w14:paraId="4EC3874B" w14:textId="77777777" w:rsidR="0014756B" w:rsidRDefault="0014756B" w:rsidP="0014756B">
      <w:pPr>
        <w:spacing w:after="200" w:line="360" w:lineRule="auto"/>
        <w:jc w:val="both"/>
        <w:rPr>
          <w:rFonts w:ascii="Calibri" w:eastAsia="Calibri" w:hAnsi="Calibri" w:cs="Times New Roman"/>
          <w:kern w:val="0"/>
          <w14:ligatures w14:val="none"/>
        </w:rPr>
      </w:pPr>
      <w:r>
        <w:rPr>
          <w:rFonts w:ascii="Calibri" w:eastAsia="Calibri" w:hAnsi="Calibri" w:cs="Times New Roman"/>
          <w:kern w:val="0"/>
          <w14:ligatures w14:val="none"/>
        </w:rPr>
        <w:t>We are excited to see what we achieve in the forthcoming year and are honoured to continue to assist Local Foundation Trusts with waiting list pressures.</w:t>
      </w:r>
    </w:p>
    <w:p w14:paraId="504380E4" w14:textId="77777777" w:rsidR="002264E7" w:rsidRDefault="002264E7" w:rsidP="0014756B">
      <w:pPr>
        <w:spacing w:after="200" w:line="360" w:lineRule="auto"/>
        <w:jc w:val="both"/>
        <w:rPr>
          <w:rFonts w:ascii="Calibri" w:eastAsia="Calibri" w:hAnsi="Calibri" w:cs="Times New Roman"/>
          <w:kern w:val="0"/>
          <w14:ligatures w14:val="none"/>
        </w:rPr>
      </w:pPr>
    </w:p>
    <w:p w14:paraId="53ED1C47" w14:textId="77777777" w:rsidR="002264E7" w:rsidRDefault="002264E7" w:rsidP="0014756B">
      <w:pPr>
        <w:spacing w:after="200" w:line="360" w:lineRule="auto"/>
        <w:jc w:val="both"/>
        <w:rPr>
          <w:rFonts w:ascii="Calibri" w:eastAsia="Calibri" w:hAnsi="Calibri" w:cs="Times New Roman"/>
          <w:b/>
          <w:kern w:val="0"/>
          <w:sz w:val="28"/>
          <w:szCs w:val="28"/>
          <w:u w:val="single"/>
          <w14:ligatures w14:val="none"/>
        </w:rPr>
      </w:pPr>
    </w:p>
    <w:p w14:paraId="3F793FE0" w14:textId="18A18196" w:rsidR="0014756B" w:rsidRDefault="00F4739D">
      <w:r>
        <w:rPr>
          <w:noProof/>
        </w:rPr>
        <w:t xml:space="preserve">                   </w:t>
      </w:r>
      <w:r>
        <w:rPr>
          <w:noProof/>
        </w:rPr>
        <w:drawing>
          <wp:inline distT="0" distB="0" distL="0" distR="0" wp14:anchorId="4BCF7146" wp14:editId="0181BFF8">
            <wp:extent cx="4541526" cy="2944495"/>
            <wp:effectExtent l="0" t="0" r="0" b="8255"/>
            <wp:docPr id="8214136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46964" cy="2948021"/>
                    </a:xfrm>
                    <a:prstGeom prst="rect">
                      <a:avLst/>
                    </a:prstGeom>
                    <a:noFill/>
                    <a:ln>
                      <a:noFill/>
                    </a:ln>
                    <a:effectLst>
                      <a:softEdge rad="317500"/>
                    </a:effectLst>
                  </pic:spPr>
                </pic:pic>
              </a:graphicData>
            </a:graphic>
          </wp:inline>
        </w:drawing>
      </w:r>
    </w:p>
    <w:p w14:paraId="0024C6C8" w14:textId="77777777" w:rsidR="0014756B" w:rsidRDefault="0014756B" w:rsidP="0014756B"/>
    <w:p w14:paraId="7453B336" w14:textId="77777777" w:rsidR="008E5EB4" w:rsidRDefault="008E5EB4" w:rsidP="008E5EB4">
      <w:pPr>
        <w:spacing w:after="200" w:line="360" w:lineRule="auto"/>
        <w:jc w:val="both"/>
        <w:rPr>
          <w:rFonts w:ascii="Calibri" w:eastAsia="Calibri" w:hAnsi="Calibri" w:cs="Times New Roman"/>
          <w:b/>
          <w:kern w:val="0"/>
          <w:sz w:val="28"/>
          <w:szCs w:val="28"/>
          <w:u w:val="single"/>
          <w14:ligatures w14:val="none"/>
        </w:rPr>
      </w:pPr>
    </w:p>
    <w:p w14:paraId="561D544A" w14:textId="77777777" w:rsidR="008E5EB4" w:rsidRDefault="008E5EB4" w:rsidP="008E5EB4">
      <w:pPr>
        <w:spacing w:after="200" w:line="360" w:lineRule="auto"/>
        <w:jc w:val="both"/>
        <w:rPr>
          <w:rFonts w:ascii="Calibri" w:eastAsia="Calibri" w:hAnsi="Calibri" w:cs="Times New Roman"/>
          <w:b/>
          <w:kern w:val="0"/>
          <w:sz w:val="28"/>
          <w:szCs w:val="28"/>
          <w:u w:val="single"/>
          <w14:ligatures w14:val="none"/>
        </w:rPr>
      </w:pPr>
    </w:p>
    <w:p w14:paraId="70C20C29" w14:textId="77777777" w:rsidR="008E5EB4" w:rsidRDefault="008E5EB4" w:rsidP="008E5EB4">
      <w:pPr>
        <w:spacing w:after="200" w:line="360" w:lineRule="auto"/>
        <w:jc w:val="both"/>
        <w:rPr>
          <w:rFonts w:ascii="Calibri" w:eastAsia="Calibri" w:hAnsi="Calibri" w:cs="Times New Roman"/>
          <w:b/>
          <w:kern w:val="0"/>
          <w:sz w:val="28"/>
          <w:szCs w:val="28"/>
          <w:u w:val="single"/>
          <w14:ligatures w14:val="none"/>
        </w:rPr>
      </w:pPr>
    </w:p>
    <w:p w14:paraId="06309FA0" w14:textId="77777777" w:rsidR="008E5EB4" w:rsidRDefault="008E5EB4" w:rsidP="008E5EB4">
      <w:pPr>
        <w:spacing w:after="200" w:line="360" w:lineRule="auto"/>
        <w:jc w:val="both"/>
        <w:rPr>
          <w:rFonts w:ascii="Calibri" w:eastAsia="Calibri" w:hAnsi="Calibri" w:cs="Times New Roman"/>
          <w:b/>
          <w:kern w:val="0"/>
          <w:sz w:val="28"/>
          <w:szCs w:val="28"/>
          <w:u w:val="single"/>
          <w14:ligatures w14:val="none"/>
        </w:rPr>
      </w:pPr>
    </w:p>
    <w:p w14:paraId="4C193117" w14:textId="77777777" w:rsidR="008E5EB4" w:rsidRDefault="008E5EB4" w:rsidP="008E5EB4">
      <w:pPr>
        <w:spacing w:after="200" w:line="360" w:lineRule="auto"/>
        <w:jc w:val="both"/>
        <w:rPr>
          <w:rFonts w:ascii="Calibri" w:eastAsia="Calibri" w:hAnsi="Calibri" w:cs="Times New Roman"/>
          <w:b/>
          <w:kern w:val="0"/>
          <w:sz w:val="28"/>
          <w:szCs w:val="28"/>
          <w:u w:val="single"/>
          <w14:ligatures w14:val="none"/>
        </w:rPr>
      </w:pPr>
    </w:p>
    <w:p w14:paraId="448CB5B4" w14:textId="77777777" w:rsidR="008E5EB4" w:rsidRDefault="008E5EB4" w:rsidP="008E5EB4">
      <w:pPr>
        <w:spacing w:after="200" w:line="360" w:lineRule="auto"/>
        <w:jc w:val="both"/>
        <w:rPr>
          <w:rFonts w:ascii="Calibri" w:eastAsia="Calibri" w:hAnsi="Calibri" w:cs="Times New Roman"/>
          <w:b/>
          <w:kern w:val="0"/>
          <w:sz w:val="28"/>
          <w:szCs w:val="28"/>
          <w:u w:val="single"/>
          <w14:ligatures w14:val="none"/>
        </w:rPr>
      </w:pPr>
    </w:p>
    <w:p w14:paraId="2367512C" w14:textId="77777777" w:rsidR="008E5EB4" w:rsidRDefault="008E5EB4" w:rsidP="008E5EB4">
      <w:pPr>
        <w:spacing w:after="200" w:line="360" w:lineRule="auto"/>
        <w:jc w:val="both"/>
        <w:rPr>
          <w:rFonts w:ascii="Calibri" w:eastAsia="Calibri" w:hAnsi="Calibri" w:cs="Times New Roman"/>
          <w:b/>
          <w:kern w:val="0"/>
          <w:sz w:val="28"/>
          <w:szCs w:val="28"/>
          <w:u w:val="single"/>
          <w14:ligatures w14:val="none"/>
        </w:rPr>
      </w:pPr>
    </w:p>
    <w:p w14:paraId="54B1E48D" w14:textId="77777777" w:rsidR="008E5EB4" w:rsidRDefault="008E5EB4" w:rsidP="008E5EB4">
      <w:pPr>
        <w:spacing w:after="200" w:line="360" w:lineRule="auto"/>
        <w:jc w:val="both"/>
        <w:rPr>
          <w:rFonts w:ascii="Calibri" w:eastAsia="Calibri" w:hAnsi="Calibri" w:cs="Times New Roman"/>
          <w:b/>
          <w:kern w:val="0"/>
          <w:sz w:val="28"/>
          <w:szCs w:val="28"/>
          <w:u w:val="single"/>
          <w14:ligatures w14:val="none"/>
        </w:rPr>
      </w:pPr>
    </w:p>
    <w:p w14:paraId="02897B3C" w14:textId="77777777" w:rsidR="008E5EB4" w:rsidRDefault="008E5EB4" w:rsidP="008E5EB4">
      <w:pPr>
        <w:spacing w:after="200" w:line="360" w:lineRule="auto"/>
        <w:jc w:val="both"/>
        <w:rPr>
          <w:rFonts w:ascii="Calibri" w:eastAsia="Calibri" w:hAnsi="Calibri" w:cs="Times New Roman"/>
          <w:b/>
          <w:kern w:val="0"/>
          <w:sz w:val="28"/>
          <w:szCs w:val="28"/>
          <w:u w:val="single"/>
          <w14:ligatures w14:val="none"/>
        </w:rPr>
      </w:pPr>
    </w:p>
    <w:p w14:paraId="6F4955DB" w14:textId="77777777" w:rsidR="008E5EB4" w:rsidRDefault="008E5EB4" w:rsidP="008E5EB4">
      <w:pPr>
        <w:spacing w:after="200" w:line="360" w:lineRule="auto"/>
        <w:jc w:val="both"/>
        <w:rPr>
          <w:rFonts w:ascii="Calibri" w:eastAsia="Calibri" w:hAnsi="Calibri" w:cs="Times New Roman"/>
          <w:b/>
          <w:kern w:val="0"/>
          <w:sz w:val="28"/>
          <w:szCs w:val="28"/>
          <w:u w:val="single"/>
          <w14:ligatures w14:val="none"/>
        </w:rPr>
      </w:pPr>
    </w:p>
    <w:p w14:paraId="4CAC1613" w14:textId="77777777" w:rsidR="0014756B" w:rsidRPr="0014756B" w:rsidRDefault="0014756B" w:rsidP="0014756B"/>
    <w:sectPr w:rsidR="0014756B" w:rsidRPr="0014756B">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EB710" w14:textId="77777777" w:rsidR="009F21F6" w:rsidRDefault="009F21F6" w:rsidP="00BE5BDF">
      <w:pPr>
        <w:spacing w:after="0" w:line="240" w:lineRule="auto"/>
      </w:pPr>
      <w:r>
        <w:separator/>
      </w:r>
    </w:p>
  </w:endnote>
  <w:endnote w:type="continuationSeparator" w:id="0">
    <w:p w14:paraId="438A307A" w14:textId="77777777" w:rsidR="009F21F6" w:rsidRDefault="009F21F6" w:rsidP="00BE5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972764"/>
      <w:docPartObj>
        <w:docPartGallery w:val="Page Numbers (Bottom of Page)"/>
        <w:docPartUnique/>
      </w:docPartObj>
    </w:sdtPr>
    <w:sdtEndPr>
      <w:rPr>
        <w:noProof/>
      </w:rPr>
    </w:sdtEndPr>
    <w:sdtContent>
      <w:p w14:paraId="0CF3FB70" w14:textId="26E25706" w:rsidR="00BE5BDF" w:rsidRDefault="00BE5B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65BD8F" w14:textId="77777777" w:rsidR="00BE5BDF" w:rsidRDefault="00BE5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A7F06" w14:textId="77777777" w:rsidR="009F21F6" w:rsidRDefault="009F21F6" w:rsidP="00BE5BDF">
      <w:pPr>
        <w:spacing w:after="0" w:line="240" w:lineRule="auto"/>
      </w:pPr>
      <w:r>
        <w:separator/>
      </w:r>
    </w:p>
  </w:footnote>
  <w:footnote w:type="continuationSeparator" w:id="0">
    <w:p w14:paraId="482CD8BA" w14:textId="77777777" w:rsidR="009F21F6" w:rsidRDefault="009F21F6" w:rsidP="00BE5B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10F02"/>
    <w:multiLevelType w:val="hybridMultilevel"/>
    <w:tmpl w:val="FC3ACD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3903571"/>
    <w:multiLevelType w:val="hybridMultilevel"/>
    <w:tmpl w:val="7526AE38"/>
    <w:lvl w:ilvl="0" w:tplc="0282885C">
      <w:start w:val="1"/>
      <w:numFmt w:val="bullet"/>
      <w:lvlText w:val=""/>
      <w:lvlJc w:val="left"/>
      <w:pPr>
        <w:ind w:left="720" w:hanging="36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021646"/>
    <w:multiLevelType w:val="hybridMultilevel"/>
    <w:tmpl w:val="C67C2C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4D93171"/>
    <w:multiLevelType w:val="hybridMultilevel"/>
    <w:tmpl w:val="D7F67C5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37DB03DB"/>
    <w:multiLevelType w:val="multilevel"/>
    <w:tmpl w:val="1E10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930AF1"/>
    <w:multiLevelType w:val="hybridMultilevel"/>
    <w:tmpl w:val="B4C6B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5243BF"/>
    <w:multiLevelType w:val="hybridMultilevel"/>
    <w:tmpl w:val="BA3AF6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5414202"/>
    <w:multiLevelType w:val="hybridMultilevel"/>
    <w:tmpl w:val="374A9C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35142B0"/>
    <w:multiLevelType w:val="hybridMultilevel"/>
    <w:tmpl w:val="388242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C09302D"/>
    <w:multiLevelType w:val="hybridMultilevel"/>
    <w:tmpl w:val="E58A73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84787867">
    <w:abstractNumId w:val="9"/>
  </w:num>
  <w:num w:numId="2" w16cid:durableId="1088650002">
    <w:abstractNumId w:val="4"/>
  </w:num>
  <w:num w:numId="3" w16cid:durableId="2035836269">
    <w:abstractNumId w:val="1"/>
  </w:num>
  <w:num w:numId="4" w16cid:durableId="1775980450">
    <w:abstractNumId w:val="2"/>
  </w:num>
  <w:num w:numId="5" w16cid:durableId="399444280">
    <w:abstractNumId w:val="7"/>
  </w:num>
  <w:num w:numId="6" w16cid:durableId="19460325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152554">
    <w:abstractNumId w:val="8"/>
  </w:num>
  <w:num w:numId="8" w16cid:durableId="1866286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0609528">
    <w:abstractNumId w:val="1"/>
  </w:num>
  <w:num w:numId="10" w16cid:durableId="479276617">
    <w:abstractNumId w:val="0"/>
  </w:num>
  <w:num w:numId="11" w16cid:durableId="507402954">
    <w:abstractNumId w:val="3"/>
  </w:num>
  <w:num w:numId="12" w16cid:durableId="16736790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56B"/>
    <w:rsid w:val="000162F2"/>
    <w:rsid w:val="00030F17"/>
    <w:rsid w:val="00064FD0"/>
    <w:rsid w:val="0006513B"/>
    <w:rsid w:val="00070AC0"/>
    <w:rsid w:val="000873C1"/>
    <w:rsid w:val="000A6025"/>
    <w:rsid w:val="000B622A"/>
    <w:rsid w:val="000B6E7D"/>
    <w:rsid w:val="000D1E75"/>
    <w:rsid w:val="000F17C1"/>
    <w:rsid w:val="000F2A18"/>
    <w:rsid w:val="0011162F"/>
    <w:rsid w:val="0011319D"/>
    <w:rsid w:val="00131CAE"/>
    <w:rsid w:val="0014756B"/>
    <w:rsid w:val="001A6891"/>
    <w:rsid w:val="001D4858"/>
    <w:rsid w:val="00216D95"/>
    <w:rsid w:val="002264E7"/>
    <w:rsid w:val="00251997"/>
    <w:rsid w:val="0027003B"/>
    <w:rsid w:val="0027794E"/>
    <w:rsid w:val="00287C51"/>
    <w:rsid w:val="00292B65"/>
    <w:rsid w:val="00294479"/>
    <w:rsid w:val="002A31D9"/>
    <w:rsid w:val="002B0A95"/>
    <w:rsid w:val="002B7A0D"/>
    <w:rsid w:val="002C176E"/>
    <w:rsid w:val="002C49C5"/>
    <w:rsid w:val="002D4DA6"/>
    <w:rsid w:val="002D6725"/>
    <w:rsid w:val="00317F19"/>
    <w:rsid w:val="00332BA5"/>
    <w:rsid w:val="003338F8"/>
    <w:rsid w:val="00333EFD"/>
    <w:rsid w:val="00343B48"/>
    <w:rsid w:val="00372EC1"/>
    <w:rsid w:val="00375609"/>
    <w:rsid w:val="00382932"/>
    <w:rsid w:val="003C2275"/>
    <w:rsid w:val="003D425E"/>
    <w:rsid w:val="003E1F7F"/>
    <w:rsid w:val="003F583C"/>
    <w:rsid w:val="00410074"/>
    <w:rsid w:val="00414A59"/>
    <w:rsid w:val="00425F39"/>
    <w:rsid w:val="00427ED1"/>
    <w:rsid w:val="0043117C"/>
    <w:rsid w:val="00433A7D"/>
    <w:rsid w:val="00434113"/>
    <w:rsid w:val="00491C9E"/>
    <w:rsid w:val="004A0756"/>
    <w:rsid w:val="004A402D"/>
    <w:rsid w:val="004B15A0"/>
    <w:rsid w:val="004B1CB8"/>
    <w:rsid w:val="004C7009"/>
    <w:rsid w:val="004E244E"/>
    <w:rsid w:val="004E5218"/>
    <w:rsid w:val="004F1B8D"/>
    <w:rsid w:val="005179DC"/>
    <w:rsid w:val="005248D3"/>
    <w:rsid w:val="005269B1"/>
    <w:rsid w:val="00550B12"/>
    <w:rsid w:val="00571CEF"/>
    <w:rsid w:val="005A5733"/>
    <w:rsid w:val="005C0C19"/>
    <w:rsid w:val="005D002C"/>
    <w:rsid w:val="00617677"/>
    <w:rsid w:val="0061786F"/>
    <w:rsid w:val="00626C24"/>
    <w:rsid w:val="00635E9B"/>
    <w:rsid w:val="0063620D"/>
    <w:rsid w:val="0066441B"/>
    <w:rsid w:val="006874E1"/>
    <w:rsid w:val="00696625"/>
    <w:rsid w:val="006A6A05"/>
    <w:rsid w:val="006C1937"/>
    <w:rsid w:val="006D2B91"/>
    <w:rsid w:val="006D68AB"/>
    <w:rsid w:val="00784EF8"/>
    <w:rsid w:val="007A24C4"/>
    <w:rsid w:val="007D0754"/>
    <w:rsid w:val="00840291"/>
    <w:rsid w:val="00843DD5"/>
    <w:rsid w:val="00843F0F"/>
    <w:rsid w:val="00872810"/>
    <w:rsid w:val="00886835"/>
    <w:rsid w:val="008A1F38"/>
    <w:rsid w:val="008D0D52"/>
    <w:rsid w:val="008E5EB4"/>
    <w:rsid w:val="009224A6"/>
    <w:rsid w:val="00924623"/>
    <w:rsid w:val="009446CC"/>
    <w:rsid w:val="00962E4E"/>
    <w:rsid w:val="00975658"/>
    <w:rsid w:val="00977267"/>
    <w:rsid w:val="009A2C33"/>
    <w:rsid w:val="009B458C"/>
    <w:rsid w:val="009B627A"/>
    <w:rsid w:val="009F21F6"/>
    <w:rsid w:val="00A23469"/>
    <w:rsid w:val="00A25F50"/>
    <w:rsid w:val="00A341F4"/>
    <w:rsid w:val="00A5361A"/>
    <w:rsid w:val="00A63487"/>
    <w:rsid w:val="00A859C4"/>
    <w:rsid w:val="00AA2452"/>
    <w:rsid w:val="00AE3626"/>
    <w:rsid w:val="00AE746E"/>
    <w:rsid w:val="00B1444E"/>
    <w:rsid w:val="00B259E7"/>
    <w:rsid w:val="00B317AE"/>
    <w:rsid w:val="00B530FC"/>
    <w:rsid w:val="00B86E12"/>
    <w:rsid w:val="00B93DE4"/>
    <w:rsid w:val="00BC5FD9"/>
    <w:rsid w:val="00BD6CF4"/>
    <w:rsid w:val="00BE5BDF"/>
    <w:rsid w:val="00BE621A"/>
    <w:rsid w:val="00BF6192"/>
    <w:rsid w:val="00BF78C2"/>
    <w:rsid w:val="00C33A11"/>
    <w:rsid w:val="00C45CDA"/>
    <w:rsid w:val="00C508DE"/>
    <w:rsid w:val="00C5342D"/>
    <w:rsid w:val="00C57022"/>
    <w:rsid w:val="00C71143"/>
    <w:rsid w:val="00C72083"/>
    <w:rsid w:val="00D8006B"/>
    <w:rsid w:val="00E33CC3"/>
    <w:rsid w:val="00EB0961"/>
    <w:rsid w:val="00EB5D93"/>
    <w:rsid w:val="00F21FE9"/>
    <w:rsid w:val="00F30EBE"/>
    <w:rsid w:val="00F350D2"/>
    <w:rsid w:val="00F4739D"/>
    <w:rsid w:val="00F73A36"/>
    <w:rsid w:val="00F761F0"/>
    <w:rsid w:val="00F816D3"/>
    <w:rsid w:val="00FC4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E189C"/>
  <w15:chartTrackingRefBased/>
  <w15:docId w15:val="{7F00132F-1194-4312-8281-4F8AB825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56B"/>
    <w:pPr>
      <w:spacing w:line="256" w:lineRule="auto"/>
    </w:pPr>
    <w:rPr>
      <w:sz w:val="22"/>
      <w:szCs w:val="22"/>
    </w:rPr>
  </w:style>
  <w:style w:type="paragraph" w:styleId="Heading1">
    <w:name w:val="heading 1"/>
    <w:basedOn w:val="Normal"/>
    <w:next w:val="Normal"/>
    <w:link w:val="Heading1Char"/>
    <w:uiPriority w:val="9"/>
    <w:qFormat/>
    <w:rsid w:val="001475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75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75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75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75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75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5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5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5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5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5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75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5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75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75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5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5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56B"/>
    <w:rPr>
      <w:rFonts w:eastAsiaTheme="majorEastAsia" w:cstheme="majorBidi"/>
      <w:color w:val="272727" w:themeColor="text1" w:themeTint="D8"/>
    </w:rPr>
  </w:style>
  <w:style w:type="paragraph" w:styleId="Title">
    <w:name w:val="Title"/>
    <w:basedOn w:val="Normal"/>
    <w:next w:val="Normal"/>
    <w:link w:val="TitleChar"/>
    <w:uiPriority w:val="10"/>
    <w:qFormat/>
    <w:rsid w:val="00147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5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5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5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56B"/>
    <w:pPr>
      <w:spacing w:before="160"/>
      <w:jc w:val="center"/>
    </w:pPr>
    <w:rPr>
      <w:i/>
      <w:iCs/>
      <w:color w:val="404040" w:themeColor="text1" w:themeTint="BF"/>
    </w:rPr>
  </w:style>
  <w:style w:type="character" w:customStyle="1" w:styleId="QuoteChar">
    <w:name w:val="Quote Char"/>
    <w:basedOn w:val="DefaultParagraphFont"/>
    <w:link w:val="Quote"/>
    <w:uiPriority w:val="29"/>
    <w:rsid w:val="0014756B"/>
    <w:rPr>
      <w:i/>
      <w:iCs/>
      <w:color w:val="404040" w:themeColor="text1" w:themeTint="BF"/>
    </w:rPr>
  </w:style>
  <w:style w:type="paragraph" w:styleId="ListParagraph">
    <w:name w:val="List Paragraph"/>
    <w:basedOn w:val="Normal"/>
    <w:uiPriority w:val="34"/>
    <w:qFormat/>
    <w:rsid w:val="0014756B"/>
    <w:pPr>
      <w:ind w:left="720"/>
      <w:contextualSpacing/>
    </w:pPr>
  </w:style>
  <w:style w:type="character" w:styleId="IntenseEmphasis">
    <w:name w:val="Intense Emphasis"/>
    <w:basedOn w:val="DefaultParagraphFont"/>
    <w:uiPriority w:val="21"/>
    <w:qFormat/>
    <w:rsid w:val="0014756B"/>
    <w:rPr>
      <w:i/>
      <w:iCs/>
      <w:color w:val="0F4761" w:themeColor="accent1" w:themeShade="BF"/>
    </w:rPr>
  </w:style>
  <w:style w:type="paragraph" w:styleId="IntenseQuote">
    <w:name w:val="Intense Quote"/>
    <w:basedOn w:val="Normal"/>
    <w:next w:val="Normal"/>
    <w:link w:val="IntenseQuoteChar"/>
    <w:uiPriority w:val="30"/>
    <w:qFormat/>
    <w:rsid w:val="00147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756B"/>
    <w:rPr>
      <w:i/>
      <w:iCs/>
      <w:color w:val="0F4761" w:themeColor="accent1" w:themeShade="BF"/>
    </w:rPr>
  </w:style>
  <w:style w:type="character" w:styleId="IntenseReference">
    <w:name w:val="Intense Reference"/>
    <w:basedOn w:val="DefaultParagraphFont"/>
    <w:uiPriority w:val="32"/>
    <w:qFormat/>
    <w:rsid w:val="0014756B"/>
    <w:rPr>
      <w:b/>
      <w:bCs/>
      <w:smallCaps/>
      <w:color w:val="0F4761" w:themeColor="accent1" w:themeShade="BF"/>
      <w:spacing w:val="5"/>
    </w:rPr>
  </w:style>
  <w:style w:type="paragraph" w:styleId="NoSpacing">
    <w:name w:val="No Spacing"/>
    <w:uiPriority w:val="1"/>
    <w:qFormat/>
    <w:rsid w:val="0014756B"/>
    <w:pPr>
      <w:spacing w:after="0" w:line="240" w:lineRule="auto"/>
    </w:pPr>
    <w:rPr>
      <w:rFonts w:ascii="Calibri" w:eastAsia="Calibri" w:hAnsi="Calibri" w:cs="Times New Roman"/>
      <w:kern w:val="0"/>
      <w:sz w:val="22"/>
      <w:szCs w:val="22"/>
    </w:rPr>
  </w:style>
  <w:style w:type="table" w:styleId="TableGrid">
    <w:name w:val="Table Grid"/>
    <w:basedOn w:val="TableNormal"/>
    <w:uiPriority w:val="39"/>
    <w:rsid w:val="0014756B"/>
    <w:pPr>
      <w:spacing w:after="0" w:line="240" w:lineRule="auto"/>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5B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BDF"/>
    <w:rPr>
      <w:sz w:val="22"/>
      <w:szCs w:val="22"/>
    </w:rPr>
  </w:style>
  <w:style w:type="paragraph" w:styleId="Footer">
    <w:name w:val="footer"/>
    <w:basedOn w:val="Normal"/>
    <w:link w:val="FooterChar"/>
    <w:uiPriority w:val="99"/>
    <w:unhideWhenUsed/>
    <w:rsid w:val="00BE5B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BD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jpg@01D2C9B8.B342F180" TargetMode="External"/><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fbdb461-6e01-48e0-98ee-0b8bb1279447" xsi:nil="true"/>
    <lcf76f155ced4ddcb4097134ff3c332f xmlns="748b42ef-ae17-470c-a128-3be4f4ebf5d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4B4F5011F5B1489C7CBD57F3E42A74" ma:contentTypeVersion="20" ma:contentTypeDescription="Create a new document." ma:contentTypeScope="" ma:versionID="835973118b434b789c50800a559bc4dc">
  <xsd:schema xmlns:xsd="http://www.w3.org/2001/XMLSchema" xmlns:xs="http://www.w3.org/2001/XMLSchema" xmlns:p="http://schemas.microsoft.com/office/2006/metadata/properties" xmlns:ns1="http://schemas.microsoft.com/sharepoint/v3" xmlns:ns2="748b42ef-ae17-470c-a128-3be4f4ebf5da" xmlns:ns3="7fbdb461-6e01-48e0-98ee-0b8bb1279447" targetNamespace="http://schemas.microsoft.com/office/2006/metadata/properties" ma:root="true" ma:fieldsID="6ee4754567f6bf7fe9815e0d84677c03" ns1:_="" ns2:_="" ns3:_="">
    <xsd:import namespace="http://schemas.microsoft.com/sharepoint/v3"/>
    <xsd:import namespace="748b42ef-ae17-470c-a128-3be4f4ebf5da"/>
    <xsd:import namespace="7fbdb461-6e01-48e0-98ee-0b8bb12794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8b42ef-ae17-470c-a128-3be4f4ebf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bdb461-6e01-48e0-98ee-0b8bb127944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2e6d78f-c9f9-45e4-81df-49959b4a4518}" ma:internalName="TaxCatchAll" ma:showField="CatchAllData" ma:web="7fbdb461-6e01-48e0-98ee-0b8bb12794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91480-C3AE-41F9-BC5D-D74FAF32865E}">
  <ds:schemaRefs>
    <ds:schemaRef ds:uri="http://schemas.microsoft.com/office/2006/metadata/properties"/>
    <ds:schemaRef ds:uri="http://schemas.microsoft.com/office/infopath/2007/PartnerControls"/>
    <ds:schemaRef ds:uri="http://schemas.microsoft.com/sharepoint/v3"/>
    <ds:schemaRef ds:uri="7fbdb461-6e01-48e0-98ee-0b8bb1279447"/>
    <ds:schemaRef ds:uri="748b42ef-ae17-470c-a128-3be4f4ebf5da"/>
  </ds:schemaRefs>
</ds:datastoreItem>
</file>

<file path=customXml/itemProps2.xml><?xml version="1.0" encoding="utf-8"?>
<ds:datastoreItem xmlns:ds="http://schemas.openxmlformats.org/officeDocument/2006/customXml" ds:itemID="{A79C61DF-C0D4-4C4C-95C6-876ABACF9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8b42ef-ae17-470c-a128-3be4f4ebf5da"/>
    <ds:schemaRef ds:uri="7fbdb461-6e01-48e0-98ee-0b8bb1279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A9F573-547F-420C-9B69-8429CC314CF9}">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22</Pages>
  <Words>3985</Words>
  <Characters>22718</Characters>
  <Application>Microsoft Office Word</Application>
  <DocSecurity>0</DocSecurity>
  <Lines>189</Lines>
  <Paragraphs>53</Paragraphs>
  <ScaleCrop>false</ScaleCrop>
  <Company/>
  <LinksUpToDate>false</LinksUpToDate>
  <CharactersWithSpaces>26650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DALAL, Laura (TYNESIDE SURGICAL SERVICES LTD)</dc:creator>
  <cp:keywords/>
  <dc:description/>
  <cp:lastModifiedBy>DALAL, Laura (TYNESIDE SURGICAL SERVICES LTD)</cp:lastModifiedBy>
  <cp:revision>5</cp:revision>
  <cp:lastPrinted>2026-05-13T14:47:00Z</cp:lastPrinted>
  <dcterms:created xsi:type="dcterms:W3CDTF">2026-05-14T08:14:00Z</dcterms:created>
  <dcterms:modified xsi:type="dcterms:W3CDTF">2026-06-01T10:07:00Z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0x010100D54B4F5011F5B1489C7CBD57F3E42A74</vt:lpwstr>
  </property>
  <property fmtid="{D5CDD505-2E9C-101B-9397-08002B2CF9AE}" pid="3" name="MediaServiceImageTags">
    <vt:lpwstr/>
  </property>
</Properties>
</file>